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91" w:rsidRDefault="000D1DCE" w:rsidP="003647E8">
      <w:pPr>
        <w:spacing w:after="0" w:line="240" w:lineRule="auto"/>
        <w:jc w:val="center"/>
        <w:rPr>
          <w:rFonts w:ascii="Arial" w:hAnsi="Arial" w:cs="Arial"/>
          <w:b/>
        </w:rPr>
      </w:pPr>
      <w:r>
        <w:rPr>
          <w:rFonts w:ascii="Arial" w:hAnsi="Arial" w:cs="Arial"/>
          <w:b/>
        </w:rPr>
        <w:t>Ancrum Road P</w:t>
      </w:r>
      <w:r w:rsidR="006B7E91">
        <w:rPr>
          <w:rFonts w:ascii="Arial" w:hAnsi="Arial" w:cs="Arial"/>
          <w:b/>
        </w:rPr>
        <w:t>rimary School</w:t>
      </w:r>
    </w:p>
    <w:p w:rsidR="003647E8" w:rsidRPr="00D4337B" w:rsidRDefault="001E76DF" w:rsidP="003647E8">
      <w:pPr>
        <w:spacing w:after="0" w:line="240" w:lineRule="auto"/>
        <w:jc w:val="center"/>
        <w:rPr>
          <w:rFonts w:ascii="Arial" w:hAnsi="Arial" w:cs="Arial"/>
          <w:b/>
        </w:rPr>
      </w:pPr>
      <w:r>
        <w:rPr>
          <w:rFonts w:ascii="Arial" w:hAnsi="Arial" w:cs="Arial"/>
          <w:b/>
        </w:rPr>
        <w:t>Standards &amp; Quality Report</w:t>
      </w:r>
    </w:p>
    <w:p w:rsidR="003647E8" w:rsidRPr="00D4337B" w:rsidRDefault="00203FC6" w:rsidP="003647E8">
      <w:pPr>
        <w:spacing w:after="0" w:line="240" w:lineRule="auto"/>
        <w:jc w:val="center"/>
        <w:rPr>
          <w:rFonts w:ascii="Arial" w:hAnsi="Arial" w:cs="Arial"/>
          <w:b/>
        </w:rPr>
      </w:pPr>
      <w:r>
        <w:rPr>
          <w:rFonts w:ascii="Arial" w:hAnsi="Arial" w:cs="Arial"/>
          <w:b/>
        </w:rPr>
        <w:t>Session</w:t>
      </w:r>
      <w:r w:rsidR="006B7E91">
        <w:rPr>
          <w:rFonts w:ascii="Arial" w:hAnsi="Arial" w:cs="Arial"/>
          <w:b/>
        </w:rPr>
        <w:t xml:space="preserve"> 2016-2017</w:t>
      </w:r>
    </w:p>
    <w:p w:rsidR="003647E8" w:rsidRDefault="003647E8" w:rsidP="003647E8">
      <w:pPr>
        <w:spacing w:after="0" w:line="240" w:lineRule="auto"/>
        <w:rPr>
          <w:rFonts w:ascii="Arial" w:hAnsi="Arial" w:cs="Arial"/>
        </w:rPr>
      </w:pPr>
    </w:p>
    <w:p w:rsidR="003647E8" w:rsidRDefault="003647E8" w:rsidP="003647E8">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433"/>
        <w:gridCol w:w="3579"/>
      </w:tblGrid>
      <w:tr w:rsidR="00EB5B5F" w:rsidTr="004742D9">
        <w:tc>
          <w:tcPr>
            <w:tcW w:w="3454" w:type="dxa"/>
          </w:tcPr>
          <w:p w:rsidR="00EB5B5F" w:rsidRDefault="00EB5B5F" w:rsidP="003647E8">
            <w:pPr>
              <w:jc w:val="center"/>
              <w:rPr>
                <w:rFonts w:ascii="Arial" w:hAnsi="Arial" w:cs="Arial"/>
              </w:rPr>
            </w:pPr>
            <w:r>
              <w:rPr>
                <w:rFonts w:ascii="SassoonPrimary" w:hAnsi="SassoonPrimary"/>
                <w:noProof/>
                <w:sz w:val="24"/>
                <w:szCs w:val="24"/>
                <w:lang w:eastAsia="en-GB"/>
              </w:rPr>
              <w:drawing>
                <wp:inline distT="0" distB="0" distL="0" distR="0" wp14:anchorId="49EA3A1C" wp14:editId="39C41ACA">
                  <wp:extent cx="20574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inline>
              </w:drawing>
            </w:r>
          </w:p>
        </w:tc>
        <w:tc>
          <w:tcPr>
            <w:tcW w:w="3433" w:type="dxa"/>
          </w:tcPr>
          <w:p w:rsidR="00EB5B5F" w:rsidRDefault="00EB5B5F" w:rsidP="003647E8">
            <w:pPr>
              <w:jc w:val="center"/>
              <w:rPr>
                <w:rFonts w:ascii="Arial" w:hAnsi="Arial" w:cs="Arial"/>
              </w:rPr>
            </w:pPr>
            <w:r>
              <w:rPr>
                <w:rFonts w:ascii="SassoonPrimary" w:hAnsi="SassoonPrimary"/>
                <w:noProof/>
                <w:sz w:val="24"/>
                <w:szCs w:val="24"/>
                <w:lang w:eastAsia="en-GB"/>
              </w:rPr>
              <w:drawing>
                <wp:inline distT="0" distB="0" distL="0" distR="0" wp14:anchorId="1664D084" wp14:editId="34A015FF">
                  <wp:extent cx="2044256" cy="2085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B8PYSFP.jpg"/>
                          <pic:cNvPicPr/>
                        </pic:nvPicPr>
                        <pic:blipFill>
                          <a:blip r:embed="rId9">
                            <a:extLst>
                              <a:ext uri="{28A0092B-C50C-407E-A947-70E740481C1C}">
                                <a14:useLocalDpi xmlns:a14="http://schemas.microsoft.com/office/drawing/2010/main" val="0"/>
                              </a:ext>
                            </a:extLst>
                          </a:blip>
                          <a:stretch>
                            <a:fillRect/>
                          </a:stretch>
                        </pic:blipFill>
                        <pic:spPr>
                          <a:xfrm>
                            <a:off x="0" y="0"/>
                            <a:ext cx="2063325" cy="2105433"/>
                          </a:xfrm>
                          <a:prstGeom prst="rect">
                            <a:avLst/>
                          </a:prstGeom>
                        </pic:spPr>
                      </pic:pic>
                    </a:graphicData>
                  </a:graphic>
                </wp:inline>
              </w:drawing>
            </w:r>
          </w:p>
        </w:tc>
        <w:tc>
          <w:tcPr>
            <w:tcW w:w="3579" w:type="dxa"/>
          </w:tcPr>
          <w:p w:rsidR="00EB5B5F" w:rsidRDefault="00EB5B5F" w:rsidP="003647E8">
            <w:pPr>
              <w:jc w:val="center"/>
              <w:rPr>
                <w:rFonts w:ascii="Arial" w:hAnsi="Arial" w:cs="Arial"/>
              </w:rPr>
            </w:pPr>
            <w:r w:rsidRPr="008D3FB4">
              <w:rPr>
                <w:noProof/>
                <w:lang w:eastAsia="en-GB"/>
              </w:rPr>
              <w:drawing>
                <wp:inline distT="0" distB="0" distL="0" distR="0" wp14:anchorId="632D1EA1" wp14:editId="54FD044B">
                  <wp:extent cx="2137144" cy="2057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0857" cy="2099481"/>
                          </a:xfrm>
                          <a:prstGeom prst="rect">
                            <a:avLst/>
                          </a:prstGeom>
                          <a:noFill/>
                          <a:ln>
                            <a:noFill/>
                          </a:ln>
                        </pic:spPr>
                      </pic:pic>
                    </a:graphicData>
                  </a:graphic>
                </wp:inline>
              </w:drawing>
            </w:r>
          </w:p>
        </w:tc>
      </w:tr>
      <w:tr w:rsidR="004742D9" w:rsidTr="004742D9">
        <w:tc>
          <w:tcPr>
            <w:tcW w:w="3454" w:type="dxa"/>
          </w:tcPr>
          <w:p w:rsidR="004742D9" w:rsidRDefault="004742D9" w:rsidP="003647E8">
            <w:pPr>
              <w:jc w:val="center"/>
              <w:rPr>
                <w:rFonts w:ascii="SassoonPrimary" w:hAnsi="SassoonPrimary"/>
                <w:noProof/>
                <w:sz w:val="24"/>
                <w:szCs w:val="24"/>
                <w:lang w:eastAsia="en-GB"/>
              </w:rPr>
            </w:pPr>
          </w:p>
        </w:tc>
        <w:tc>
          <w:tcPr>
            <w:tcW w:w="3433" w:type="dxa"/>
          </w:tcPr>
          <w:p w:rsidR="004742D9" w:rsidRDefault="004742D9" w:rsidP="003647E8">
            <w:pPr>
              <w:jc w:val="center"/>
              <w:rPr>
                <w:rFonts w:ascii="SassoonPrimary" w:hAnsi="SassoonPrimary"/>
                <w:noProof/>
                <w:sz w:val="24"/>
                <w:szCs w:val="24"/>
                <w:lang w:eastAsia="en-GB"/>
              </w:rPr>
            </w:pPr>
          </w:p>
        </w:tc>
        <w:tc>
          <w:tcPr>
            <w:tcW w:w="3579" w:type="dxa"/>
          </w:tcPr>
          <w:p w:rsidR="004742D9" w:rsidRPr="008D3FB4" w:rsidRDefault="004742D9" w:rsidP="003647E8">
            <w:pPr>
              <w:jc w:val="center"/>
              <w:rPr>
                <w:noProof/>
                <w:lang w:eastAsia="en-GB"/>
              </w:rPr>
            </w:pPr>
          </w:p>
        </w:tc>
      </w:tr>
      <w:tr w:rsidR="004742D9" w:rsidTr="004742D9">
        <w:tc>
          <w:tcPr>
            <w:tcW w:w="3454" w:type="dxa"/>
          </w:tcPr>
          <w:p w:rsidR="004742D9" w:rsidRDefault="004742D9" w:rsidP="00363082">
            <w:pPr>
              <w:rPr>
                <w:color w:val="000000" w:themeColor="text1"/>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334812F3" wp14:editId="6F0BC69F">
                      <wp:simplePos x="0" y="0"/>
                      <wp:positionH relativeFrom="column">
                        <wp:posOffset>56110</wp:posOffset>
                      </wp:positionH>
                      <wp:positionV relativeFrom="paragraph">
                        <wp:posOffset>14943</wp:posOffset>
                      </wp:positionV>
                      <wp:extent cx="1998023" cy="1044575"/>
                      <wp:effectExtent l="0" t="0" r="21590" b="22225"/>
                      <wp:wrapNone/>
                      <wp:docPr id="5" name="Rectangle 5"/>
                      <wp:cNvGraphicFramePr/>
                      <a:graphic xmlns:a="http://schemas.openxmlformats.org/drawingml/2006/main">
                        <a:graphicData uri="http://schemas.microsoft.com/office/word/2010/wordprocessingShape">
                          <wps:wsp>
                            <wps:cNvSpPr/>
                            <wps:spPr>
                              <a:xfrm>
                                <a:off x="0" y="0"/>
                                <a:ext cx="1998023" cy="1044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2D9" w:rsidRDefault="004742D9" w:rsidP="004742D9">
                                  <w:pPr>
                                    <w:spacing w:after="0" w:line="240" w:lineRule="auto"/>
                                    <w:jc w:val="center"/>
                                    <w:rPr>
                                      <w:color w:val="000000" w:themeColor="text1"/>
                                    </w:rPr>
                                  </w:pPr>
                                  <w:r>
                                    <w:rPr>
                                      <w:color w:val="000000" w:themeColor="text1"/>
                                    </w:rPr>
                                    <w:t>National Improvement Framework</w:t>
                                  </w:r>
                                </w:p>
                                <w:p w:rsidR="004742D9" w:rsidRPr="00DE0F8A" w:rsidRDefault="00E05A2F" w:rsidP="004742D9">
                                  <w:pPr>
                                    <w:spacing w:after="0" w:line="240" w:lineRule="auto"/>
                                    <w:jc w:val="center"/>
                                    <w:rPr>
                                      <w:rFonts w:ascii="SassoonPrimary" w:hAnsi="SassoonPrimary"/>
                                      <w:sz w:val="20"/>
                                      <w:szCs w:val="20"/>
                                    </w:rPr>
                                  </w:pPr>
                                  <w:hyperlink r:id="rId11" w:history="1">
                                    <w:r w:rsidR="004742D9">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812F3" id="Rectangle 5" o:spid="_x0000_s1026" style="position:absolute;margin-left:4.4pt;margin-top:1.2pt;width:157.3pt;height: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" fillcolor="#4f81bd [3204]" strokecolor="#243f60 [1604]" strokeweight="2pt">
                      <v:textbox>
                        <w:txbxContent>
                          <w:p w:rsidR="004742D9" w:rsidRDefault="004742D9" w:rsidP="004742D9">
                            <w:pPr>
                              <w:spacing w:after="0" w:line="240" w:lineRule="auto"/>
                              <w:jc w:val="center"/>
                              <w:rPr>
                                <w:color w:val="000000" w:themeColor="text1"/>
                              </w:rPr>
                            </w:pPr>
                            <w:r>
                              <w:rPr>
                                <w:color w:val="000000" w:themeColor="text1"/>
                              </w:rPr>
                              <w:t>National Improvement Framework</w:t>
                            </w:r>
                          </w:p>
                          <w:p w:rsidR="004742D9" w:rsidRPr="00DE0F8A" w:rsidRDefault="00F43314" w:rsidP="004742D9">
                            <w:pPr>
                              <w:spacing w:after="0" w:line="240" w:lineRule="auto"/>
                              <w:jc w:val="center"/>
                              <w:rPr>
                                <w:rFonts w:ascii="SassoonPrimary" w:hAnsi="SassoonPrimary"/>
                                <w:sz w:val="20"/>
                                <w:szCs w:val="20"/>
                              </w:rPr>
                            </w:pPr>
                            <w:hyperlink r:id="rId12" w:history="1">
                              <w:r w:rsidR="004742D9">
                                <w:rPr>
                                  <w:rStyle w:val="Hyperlink"/>
                                  <w:rFonts w:ascii="SassoonPrimary" w:hAnsi="SassoonPrimary"/>
                                  <w:sz w:val="20"/>
                                  <w:szCs w:val="20"/>
                                </w:rPr>
                                <w:t>http://www.gov.scot/Publications/2016/01/8314</w:t>
                              </w:r>
                            </w:hyperlink>
                          </w:p>
                        </w:txbxContent>
                      </v:textbox>
                    </v:rect>
                  </w:pict>
                </mc:Fallback>
              </mc:AlternateContent>
            </w:r>
          </w:p>
          <w:p w:rsidR="004742D9" w:rsidRDefault="004742D9" w:rsidP="00363082">
            <w:pPr>
              <w:rPr>
                <w:color w:val="000000" w:themeColor="text1"/>
              </w:rPr>
            </w:pPr>
          </w:p>
          <w:p w:rsidR="004742D9" w:rsidRDefault="004742D9" w:rsidP="00363082">
            <w:pPr>
              <w:rPr>
                <w:color w:val="000000" w:themeColor="text1"/>
              </w:rPr>
            </w:pPr>
          </w:p>
          <w:p w:rsidR="00203FC6" w:rsidRDefault="00203FC6" w:rsidP="00363082">
            <w:pPr>
              <w:rPr>
                <w:color w:val="000000" w:themeColor="text1"/>
              </w:rPr>
            </w:pPr>
          </w:p>
          <w:p w:rsidR="00203FC6" w:rsidRDefault="00203FC6" w:rsidP="00363082">
            <w:pPr>
              <w:rPr>
                <w:color w:val="000000" w:themeColor="text1"/>
              </w:rPr>
            </w:pPr>
          </w:p>
          <w:p w:rsidR="00203FC6" w:rsidRDefault="00203FC6" w:rsidP="00363082">
            <w:pPr>
              <w:rPr>
                <w:color w:val="000000" w:themeColor="text1"/>
              </w:rPr>
            </w:pPr>
          </w:p>
          <w:p w:rsidR="00203FC6" w:rsidRDefault="00203FC6" w:rsidP="00363082">
            <w:pPr>
              <w:rPr>
                <w:color w:val="000000" w:themeColor="text1"/>
              </w:rPr>
            </w:pPr>
          </w:p>
          <w:p w:rsidR="00203FC6" w:rsidRDefault="00203FC6" w:rsidP="00363082">
            <w:pPr>
              <w:rPr>
                <w:color w:val="000000" w:themeColor="text1"/>
              </w:rPr>
            </w:pPr>
          </w:p>
          <w:p w:rsidR="004742D9" w:rsidRDefault="004742D9" w:rsidP="00363082">
            <w:pPr>
              <w:rPr>
                <w:rFonts w:ascii="SassoonPrimary" w:hAnsi="SassoonPrimary"/>
                <w:noProof/>
                <w:sz w:val="24"/>
                <w:szCs w:val="24"/>
                <w:lang w:eastAsia="en-GB"/>
              </w:rPr>
            </w:pPr>
          </w:p>
        </w:tc>
        <w:tc>
          <w:tcPr>
            <w:tcW w:w="3433" w:type="dxa"/>
          </w:tcPr>
          <w:p w:rsidR="004742D9" w:rsidRDefault="004742D9" w:rsidP="00363082">
            <w:pPr>
              <w:rPr>
                <w:rFonts w:ascii="SassoonPrimary" w:hAnsi="SassoonPrimary"/>
                <w:noProof/>
                <w:sz w:val="24"/>
                <w:szCs w:val="24"/>
                <w:lang w:eastAsia="en-GB"/>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31CFB381" wp14:editId="08262B84">
                      <wp:simplePos x="0" y="0"/>
                      <wp:positionH relativeFrom="column">
                        <wp:posOffset>379</wp:posOffset>
                      </wp:positionH>
                      <wp:positionV relativeFrom="paragraph">
                        <wp:posOffset>14943</wp:posOffset>
                      </wp:positionV>
                      <wp:extent cx="2044065" cy="1080135"/>
                      <wp:effectExtent l="0" t="0" r="13335" b="24765"/>
                      <wp:wrapNone/>
                      <wp:docPr id="6" name="Rectangle 6"/>
                      <wp:cNvGraphicFramePr/>
                      <a:graphic xmlns:a="http://schemas.openxmlformats.org/drawingml/2006/main">
                        <a:graphicData uri="http://schemas.microsoft.com/office/word/2010/wordprocessingShape">
                          <wps:wsp>
                            <wps:cNvSpPr/>
                            <wps:spPr>
                              <a:xfrm>
                                <a:off x="0" y="0"/>
                                <a:ext cx="2044065" cy="1080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2D9" w:rsidRPr="00CC2CE8" w:rsidRDefault="004742D9" w:rsidP="004742D9">
                                  <w:pPr>
                                    <w:spacing w:after="0" w:line="240" w:lineRule="auto"/>
                                    <w:jc w:val="center"/>
                                    <w:rPr>
                                      <w:rFonts w:ascii="SassoonPrimary" w:hAnsi="SassoonPrimary"/>
                                      <w:sz w:val="20"/>
                                      <w:szCs w:val="20"/>
                                    </w:rPr>
                                  </w:pPr>
                                  <w:r>
                                    <w:rPr>
                                      <w:color w:val="000000" w:themeColor="text1"/>
                                    </w:rPr>
                                    <w:t xml:space="preserve">HGIOS 4 Self-evaluation </w:t>
                                  </w:r>
                                  <w:hyperlink r:id="rId13"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FB381" id="Rectangle 6" o:spid="_x0000_s1027" style="position:absolute;margin-left:.05pt;margin-top:1.2pt;width:160.95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" fillcolor="#4f81bd [3204]" strokecolor="#243f60 [1604]" strokeweight="2pt">
                      <v:textbox>
                        <w:txbxContent>
                          <w:p w:rsidR="004742D9" w:rsidRPr="00CC2CE8" w:rsidRDefault="004742D9" w:rsidP="004742D9">
                            <w:pPr>
                              <w:spacing w:after="0" w:line="240" w:lineRule="auto"/>
                              <w:jc w:val="center"/>
                              <w:rPr>
                                <w:rFonts w:ascii="SassoonPrimary" w:hAnsi="SassoonPrimary"/>
                                <w:sz w:val="20"/>
                                <w:szCs w:val="20"/>
                              </w:rPr>
                            </w:pPr>
                            <w:r>
                              <w:rPr>
                                <w:color w:val="000000" w:themeColor="text1"/>
                              </w:rPr>
                              <w:t xml:space="preserve">HGIOS 4 Self-evaluation </w:t>
                            </w:r>
                            <w:hyperlink r:id="rId14"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3579" w:type="dxa"/>
          </w:tcPr>
          <w:p w:rsidR="004742D9" w:rsidRPr="008D3FB4" w:rsidRDefault="004742D9" w:rsidP="00363082">
            <w:pPr>
              <w:rPr>
                <w:noProof/>
                <w:lang w:eastAsia="en-GB"/>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3B601DA7" wp14:editId="715E5A12">
                      <wp:simplePos x="0" y="0"/>
                      <wp:positionH relativeFrom="column">
                        <wp:posOffset>-6391</wp:posOffset>
                      </wp:positionH>
                      <wp:positionV relativeFrom="paragraph">
                        <wp:posOffset>14943</wp:posOffset>
                      </wp:positionV>
                      <wp:extent cx="2232561" cy="1044575"/>
                      <wp:effectExtent l="0" t="0" r="15875" b="22225"/>
                      <wp:wrapNone/>
                      <wp:docPr id="8" name="Rectangle 8"/>
                      <wp:cNvGraphicFramePr/>
                      <a:graphic xmlns:a="http://schemas.openxmlformats.org/drawingml/2006/main">
                        <a:graphicData uri="http://schemas.microsoft.com/office/word/2010/wordprocessingShape">
                          <wps:wsp>
                            <wps:cNvSpPr/>
                            <wps:spPr>
                              <a:xfrm>
                                <a:off x="0" y="0"/>
                                <a:ext cx="2232561" cy="1044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2D9" w:rsidRDefault="004742D9" w:rsidP="004742D9">
                                  <w:pPr>
                                    <w:jc w:val="center"/>
                                    <w:rPr>
                                      <w:color w:val="000000" w:themeColor="text1"/>
                                    </w:rPr>
                                  </w:pPr>
                                  <w:r>
                                    <w:rPr>
                                      <w:color w:val="000000" w:themeColor="text1"/>
                                    </w:rPr>
                                    <w:t>Tayside Plan C&amp;FS</w:t>
                                  </w:r>
                                </w:p>
                                <w:p w:rsidR="004742D9" w:rsidRPr="00F33D2D" w:rsidRDefault="00E05A2F" w:rsidP="004742D9">
                                  <w:pPr>
                                    <w:jc w:val="center"/>
                                    <w:rPr>
                                      <w:color w:val="000000" w:themeColor="text1"/>
                                    </w:rPr>
                                  </w:pPr>
                                  <w:hyperlink r:id="rId15" w:history="1">
                                    <w:r w:rsidR="004742D9">
                                      <w:rPr>
                                        <w:rStyle w:val="Hyperlink"/>
                                      </w:rPr>
                                      <w:t>External Link</w:t>
                                    </w:r>
                                  </w:hyperlink>
                                  <w:r w:rsidR="004742D9">
                                    <w:t>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01DA7" id="Rectangle 8" o:spid="_x0000_s1028" style="position:absolute;margin-left:-.5pt;margin-top:1.2pt;width:175.8pt;height: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" fillcolor="#4f81bd [3204]" strokecolor="#243f60 [1604]" strokeweight="2pt">
                      <v:textbox>
                        <w:txbxContent>
                          <w:p w:rsidR="004742D9" w:rsidRDefault="004742D9" w:rsidP="004742D9">
                            <w:pPr>
                              <w:jc w:val="center"/>
                              <w:rPr>
                                <w:color w:val="000000" w:themeColor="text1"/>
                              </w:rPr>
                            </w:pPr>
                            <w:r>
                              <w:rPr>
                                <w:color w:val="000000" w:themeColor="text1"/>
                              </w:rPr>
                              <w:t>Tayside Plan C&amp;FS</w:t>
                            </w:r>
                          </w:p>
                          <w:p w:rsidR="004742D9" w:rsidRPr="00F33D2D" w:rsidRDefault="00F43314" w:rsidP="004742D9">
                            <w:pPr>
                              <w:jc w:val="center"/>
                              <w:rPr>
                                <w:color w:val="000000" w:themeColor="text1"/>
                              </w:rPr>
                            </w:pPr>
                            <w:hyperlink r:id="rId16" w:history="1">
                              <w:r w:rsidR="004742D9">
                                <w:rPr>
                                  <w:rStyle w:val="Hyperlink"/>
                                </w:rPr>
                                <w:t>External Link</w:t>
                              </w:r>
                            </w:hyperlink>
                            <w:r w:rsidR="004742D9">
                              <w:t>   '</w:t>
                            </w:r>
                            <w:proofErr w:type="spellStart"/>
                            <w:r w:rsidR="004742D9">
                              <w:t>Tayside_Plan</w:t>
                            </w:r>
                            <w:proofErr w:type="spellEnd"/>
                            <w:r w:rsidR="004742D9">
                              <w:t xml:space="preserve"> 1a.pdf'</w:t>
                            </w:r>
                          </w:p>
                        </w:txbxContent>
                      </v:textbox>
                    </v:rect>
                  </w:pict>
                </mc:Fallback>
              </mc:AlternateContent>
            </w:r>
          </w:p>
        </w:tc>
      </w:tr>
    </w:tbl>
    <w:p w:rsidR="003647E8" w:rsidRDefault="003647E8" w:rsidP="00203FC6">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203FC6" w:rsidTr="00203FC6">
        <w:tc>
          <w:tcPr>
            <w:tcW w:w="10456" w:type="dxa"/>
          </w:tcPr>
          <w:p w:rsidR="00203FC6" w:rsidRDefault="00203FC6" w:rsidP="00203FC6">
            <w:pPr>
              <w:tabs>
                <w:tab w:val="left" w:pos="3405"/>
              </w:tabs>
              <w:spacing w:before="120" w:after="120"/>
              <w:rPr>
                <w:rFonts w:ascii="Arial" w:hAnsi="Arial" w:cs="Arial"/>
                <w:b/>
                <w:sz w:val="20"/>
                <w:szCs w:val="20"/>
              </w:rPr>
            </w:pPr>
            <w:r w:rsidRPr="001E76DF">
              <w:rPr>
                <w:rFonts w:ascii="Arial" w:hAnsi="Arial" w:cs="Arial"/>
                <w:b/>
                <w:sz w:val="20"/>
                <w:szCs w:val="20"/>
              </w:rPr>
              <w:t>Creating</w:t>
            </w:r>
            <w:r>
              <w:rPr>
                <w:rFonts w:ascii="Arial" w:hAnsi="Arial" w:cs="Arial"/>
                <w:b/>
                <w:sz w:val="20"/>
                <w:szCs w:val="20"/>
              </w:rPr>
              <w:t xml:space="preserve"> an annual standards and quality report</w:t>
            </w:r>
          </w:p>
          <w:p w:rsidR="00203FC6" w:rsidRDefault="00203FC6" w:rsidP="00203FC6">
            <w:pPr>
              <w:tabs>
                <w:tab w:val="left" w:pos="3405"/>
              </w:tabs>
              <w:spacing w:before="120" w:after="120"/>
              <w:rPr>
                <w:rFonts w:ascii="Arial" w:hAnsi="Arial" w:cs="Arial"/>
                <w:sz w:val="20"/>
                <w:szCs w:val="20"/>
              </w:rPr>
            </w:pPr>
            <w:r w:rsidRPr="001E76DF">
              <w:rPr>
                <w:rFonts w:ascii="Arial" w:hAnsi="Arial" w:cs="Arial"/>
                <w:sz w:val="20"/>
                <w:szCs w:val="20"/>
              </w:rPr>
              <w:t xml:space="preserve">Schools must provide an annual standards and quality report, as </w:t>
            </w:r>
            <w:r>
              <w:rPr>
                <w:rFonts w:ascii="Arial" w:hAnsi="Arial" w:cs="Arial"/>
                <w:sz w:val="20"/>
                <w:szCs w:val="20"/>
              </w:rPr>
              <w:t>a record of progress with their annual improvement plan over the previous session and defining the local and NIF priorities for the coming year.</w:t>
            </w:r>
          </w:p>
          <w:p w:rsidR="00203FC6" w:rsidRDefault="00203FC6" w:rsidP="00203FC6">
            <w:pPr>
              <w:tabs>
                <w:tab w:val="left" w:pos="3405"/>
              </w:tabs>
              <w:spacing w:before="120" w:after="120"/>
              <w:rPr>
                <w:rFonts w:ascii="Arial" w:hAnsi="Arial" w:cs="Arial"/>
                <w:sz w:val="20"/>
                <w:szCs w:val="20"/>
              </w:rPr>
            </w:pPr>
            <w:r>
              <w:rPr>
                <w:rFonts w:ascii="Arial" w:hAnsi="Arial" w:cs="Arial"/>
                <w:sz w:val="20"/>
                <w:szCs w:val="20"/>
              </w:rPr>
              <w:t>The annual report should ensure that:</w:t>
            </w:r>
          </w:p>
          <w:p w:rsidR="00203FC6" w:rsidRDefault="00203FC6" w:rsidP="00203FC6">
            <w:pPr>
              <w:pStyle w:val="ListParagraph"/>
              <w:numPr>
                <w:ilvl w:val="0"/>
                <w:numId w:val="7"/>
              </w:numPr>
              <w:tabs>
                <w:tab w:val="left" w:pos="3405"/>
              </w:tabs>
              <w:spacing w:before="120" w:after="120"/>
              <w:rPr>
                <w:rFonts w:ascii="Arial" w:hAnsi="Arial" w:cs="Arial"/>
                <w:sz w:val="20"/>
                <w:szCs w:val="20"/>
              </w:rPr>
            </w:pPr>
            <w:r>
              <w:rPr>
                <w:rFonts w:ascii="Arial" w:hAnsi="Arial" w:cs="Arial"/>
                <w:sz w:val="20"/>
                <w:szCs w:val="20"/>
              </w:rPr>
              <w:t>Progress towards NIF drivers and local priorities is communicated clearly and briefly;</w:t>
            </w:r>
          </w:p>
          <w:p w:rsidR="00203FC6" w:rsidRDefault="00203FC6" w:rsidP="00203FC6">
            <w:pPr>
              <w:pStyle w:val="ListParagraph"/>
              <w:numPr>
                <w:ilvl w:val="0"/>
                <w:numId w:val="7"/>
              </w:numPr>
              <w:tabs>
                <w:tab w:val="left" w:pos="3405"/>
              </w:tabs>
              <w:spacing w:before="120" w:after="120"/>
              <w:rPr>
                <w:rFonts w:ascii="Arial" w:hAnsi="Arial" w:cs="Arial"/>
                <w:sz w:val="20"/>
                <w:szCs w:val="20"/>
              </w:rPr>
            </w:pPr>
            <w:r>
              <w:rPr>
                <w:rFonts w:ascii="Arial" w:hAnsi="Arial" w:cs="Arial"/>
                <w:sz w:val="20"/>
                <w:szCs w:val="20"/>
              </w:rPr>
              <w:t>Evaluation of the impact of the school’s actions to improve excellence and equity, and achieve positive outcomes for all children and young people is clear;</w:t>
            </w:r>
          </w:p>
          <w:p w:rsidR="00203FC6" w:rsidRDefault="00203FC6" w:rsidP="00203FC6">
            <w:pPr>
              <w:pStyle w:val="ListParagraph"/>
              <w:numPr>
                <w:ilvl w:val="0"/>
                <w:numId w:val="7"/>
              </w:numPr>
              <w:tabs>
                <w:tab w:val="left" w:pos="3405"/>
              </w:tabs>
              <w:spacing w:before="120" w:after="120"/>
              <w:rPr>
                <w:rFonts w:ascii="Arial" w:hAnsi="Arial" w:cs="Arial"/>
                <w:sz w:val="20"/>
                <w:szCs w:val="20"/>
              </w:rPr>
            </w:pPr>
            <w:r>
              <w:rPr>
                <w:rFonts w:ascii="Arial" w:hAnsi="Arial" w:cs="Arial"/>
                <w:sz w:val="20"/>
                <w:szCs w:val="20"/>
              </w:rPr>
              <w:t>Strategies which have been successful in engaging children and young people, staff, parents and the wider community are highlighted;</w:t>
            </w:r>
          </w:p>
          <w:p w:rsidR="00203FC6" w:rsidRDefault="00203FC6" w:rsidP="00203FC6">
            <w:pPr>
              <w:pStyle w:val="ListParagraph"/>
              <w:numPr>
                <w:ilvl w:val="0"/>
                <w:numId w:val="7"/>
              </w:numPr>
              <w:tabs>
                <w:tab w:val="left" w:pos="3405"/>
              </w:tabs>
              <w:spacing w:before="120" w:after="120"/>
              <w:rPr>
                <w:rFonts w:ascii="Arial" w:hAnsi="Arial" w:cs="Arial"/>
                <w:sz w:val="20"/>
                <w:szCs w:val="20"/>
              </w:rPr>
            </w:pPr>
            <w:r>
              <w:rPr>
                <w:rFonts w:ascii="Arial" w:hAnsi="Arial" w:cs="Arial"/>
                <w:sz w:val="20"/>
                <w:szCs w:val="20"/>
              </w:rPr>
              <w:t>Evaluations for the following QIs are provided: 1.3 Leadership of Change; 2.3 Learning, teaching and assessment; 3.1 Ensuring wellbeing, equity and inclusion; 3.2 Raising attainment and achievement; any other QIs linked to improvement work; and</w:t>
            </w:r>
          </w:p>
          <w:p w:rsidR="00203FC6" w:rsidRDefault="00203FC6" w:rsidP="00203FC6">
            <w:pPr>
              <w:pStyle w:val="ListParagraph"/>
              <w:numPr>
                <w:ilvl w:val="0"/>
                <w:numId w:val="7"/>
              </w:numPr>
              <w:tabs>
                <w:tab w:val="left" w:pos="3405"/>
              </w:tabs>
              <w:spacing w:before="120" w:after="120"/>
              <w:rPr>
                <w:rFonts w:ascii="Arial" w:hAnsi="Arial" w:cs="Arial"/>
                <w:sz w:val="20"/>
                <w:szCs w:val="20"/>
              </w:rPr>
            </w:pPr>
            <w:r>
              <w:rPr>
                <w:rFonts w:ascii="Arial" w:hAnsi="Arial" w:cs="Arial"/>
                <w:sz w:val="20"/>
                <w:szCs w:val="20"/>
              </w:rPr>
              <w:t>An overall evaluation of the school’s capacity for continuous improvement is stated.</w:t>
            </w:r>
          </w:p>
          <w:p w:rsidR="00203FC6" w:rsidRDefault="00203FC6" w:rsidP="00203FC6">
            <w:pPr>
              <w:rPr>
                <w:rFonts w:ascii="Arial" w:hAnsi="Arial" w:cs="Arial"/>
              </w:rPr>
            </w:pPr>
          </w:p>
        </w:tc>
      </w:tr>
    </w:tbl>
    <w:p w:rsidR="00203FC6" w:rsidRDefault="00203FC6" w:rsidP="00203FC6">
      <w:pPr>
        <w:spacing w:after="0" w:line="240" w:lineRule="auto"/>
        <w:rPr>
          <w:rFonts w:ascii="Arial" w:hAnsi="Arial" w:cs="Arial"/>
        </w:rPr>
      </w:pPr>
    </w:p>
    <w:p w:rsidR="00203FC6" w:rsidRDefault="00203FC6">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2612"/>
        <w:gridCol w:w="1117"/>
        <w:gridCol w:w="4719"/>
      </w:tblGrid>
      <w:tr w:rsidR="00E05A2F" w:rsidTr="00E05A2F">
        <w:trPr>
          <w:gridAfter w:val="1"/>
          <w:wAfter w:w="4719" w:type="dxa"/>
        </w:trPr>
        <w:tc>
          <w:tcPr>
            <w:tcW w:w="2612" w:type="dxa"/>
            <w:vMerge w:val="restart"/>
          </w:tcPr>
          <w:p w:rsidR="00E05A2F" w:rsidRPr="00C2773E" w:rsidRDefault="00E05A2F" w:rsidP="00286F7E">
            <w:pPr>
              <w:tabs>
                <w:tab w:val="left" w:pos="3405"/>
              </w:tabs>
              <w:spacing w:before="120" w:after="60"/>
              <w:rPr>
                <w:rFonts w:ascii="Arial" w:hAnsi="Arial" w:cs="Arial"/>
                <w:b/>
                <w:sz w:val="20"/>
                <w:szCs w:val="20"/>
              </w:rPr>
            </w:pPr>
            <w:r w:rsidRPr="00C2773E">
              <w:rPr>
                <w:rFonts w:ascii="Arial" w:hAnsi="Arial" w:cs="Arial"/>
                <w:b/>
                <w:sz w:val="20"/>
                <w:szCs w:val="20"/>
              </w:rPr>
              <w:lastRenderedPageBreak/>
              <w:t>Quality Indicator</w:t>
            </w:r>
          </w:p>
        </w:tc>
        <w:tc>
          <w:tcPr>
            <w:tcW w:w="1117" w:type="dxa"/>
          </w:tcPr>
          <w:p w:rsidR="00E05A2F" w:rsidRPr="00C2773E" w:rsidRDefault="00E05A2F" w:rsidP="00E05A2F">
            <w:pPr>
              <w:tabs>
                <w:tab w:val="left" w:pos="3405"/>
              </w:tabs>
              <w:spacing w:before="60" w:after="60"/>
              <w:rPr>
                <w:rFonts w:ascii="Arial" w:hAnsi="Arial" w:cs="Arial"/>
                <w:b/>
                <w:sz w:val="20"/>
                <w:szCs w:val="20"/>
              </w:rPr>
            </w:pPr>
            <w:bookmarkStart w:id="0" w:name="_GoBack"/>
            <w:bookmarkEnd w:id="0"/>
          </w:p>
        </w:tc>
      </w:tr>
      <w:tr w:rsidR="00E05A2F" w:rsidTr="00E05A2F">
        <w:trPr>
          <w:trHeight w:val="798"/>
        </w:trPr>
        <w:tc>
          <w:tcPr>
            <w:tcW w:w="2612" w:type="dxa"/>
            <w:vMerge/>
          </w:tcPr>
          <w:p w:rsidR="00E05A2F" w:rsidRPr="00C2773E" w:rsidRDefault="00E05A2F" w:rsidP="00FD5B6E">
            <w:pPr>
              <w:tabs>
                <w:tab w:val="left" w:pos="3405"/>
              </w:tabs>
              <w:spacing w:before="60" w:after="60"/>
              <w:rPr>
                <w:rFonts w:ascii="Arial" w:hAnsi="Arial" w:cs="Arial"/>
                <w:b/>
                <w:sz w:val="20"/>
                <w:szCs w:val="20"/>
              </w:rPr>
            </w:pPr>
          </w:p>
        </w:tc>
        <w:tc>
          <w:tcPr>
            <w:tcW w:w="5836" w:type="dxa"/>
            <w:gridSpan w:val="2"/>
          </w:tcPr>
          <w:p w:rsidR="00E05A2F" w:rsidRPr="00C2773E" w:rsidRDefault="00E05A2F" w:rsidP="00FD5B6E">
            <w:pPr>
              <w:tabs>
                <w:tab w:val="left" w:pos="3405"/>
              </w:tabs>
              <w:spacing w:before="60" w:after="60"/>
              <w:rPr>
                <w:rFonts w:ascii="Arial" w:hAnsi="Arial" w:cs="Arial"/>
                <w:b/>
                <w:sz w:val="20"/>
                <w:szCs w:val="20"/>
              </w:rPr>
            </w:pPr>
            <w:r>
              <w:rPr>
                <w:rFonts w:ascii="Arial" w:hAnsi="Arial" w:cs="Arial"/>
                <w:b/>
                <w:sz w:val="20"/>
                <w:szCs w:val="20"/>
              </w:rPr>
              <w:t>Evidence</w:t>
            </w:r>
          </w:p>
        </w:tc>
      </w:tr>
      <w:tr w:rsidR="00E05A2F" w:rsidTr="00E05A2F">
        <w:tc>
          <w:tcPr>
            <w:tcW w:w="2612" w:type="dxa"/>
          </w:tcPr>
          <w:p w:rsidR="00E05A2F" w:rsidRDefault="00E05A2F" w:rsidP="00286F7E">
            <w:pPr>
              <w:tabs>
                <w:tab w:val="left" w:pos="3405"/>
              </w:tabs>
              <w:ind w:left="427" w:hanging="427"/>
              <w:rPr>
                <w:rFonts w:ascii="Arial" w:hAnsi="Arial" w:cs="Arial"/>
                <w:sz w:val="20"/>
                <w:szCs w:val="20"/>
              </w:rPr>
            </w:pPr>
            <w:r>
              <w:rPr>
                <w:rFonts w:ascii="Arial" w:hAnsi="Arial" w:cs="Arial"/>
                <w:sz w:val="20"/>
                <w:szCs w:val="20"/>
              </w:rPr>
              <w:t xml:space="preserve">1.3 </w:t>
            </w:r>
            <w:r>
              <w:rPr>
                <w:rFonts w:ascii="Arial" w:hAnsi="Arial" w:cs="Arial"/>
                <w:sz w:val="20"/>
                <w:szCs w:val="20"/>
              </w:rPr>
              <w:tab/>
              <w:t>Leadership of change</w:t>
            </w: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Pr="00C2773E" w:rsidRDefault="00E05A2F" w:rsidP="00286F7E">
            <w:pPr>
              <w:tabs>
                <w:tab w:val="left" w:pos="3405"/>
              </w:tabs>
              <w:ind w:left="427" w:hanging="427"/>
              <w:rPr>
                <w:rFonts w:ascii="Arial" w:hAnsi="Arial" w:cs="Arial"/>
                <w:sz w:val="20"/>
                <w:szCs w:val="20"/>
              </w:rPr>
            </w:pPr>
          </w:p>
        </w:tc>
        <w:tc>
          <w:tcPr>
            <w:tcW w:w="5836" w:type="dxa"/>
            <w:gridSpan w:val="2"/>
          </w:tcPr>
          <w:p w:rsidR="00E05A2F" w:rsidRPr="00044B37" w:rsidRDefault="00E05A2F" w:rsidP="00B64FD7">
            <w:pPr>
              <w:contextualSpacing/>
              <w:rPr>
                <w:rFonts w:ascii="Arial" w:eastAsia="Times New Roman" w:hAnsi="Arial" w:cs="Arial"/>
                <w:sz w:val="18"/>
                <w:szCs w:val="18"/>
                <w:lang w:eastAsia="en-GB"/>
              </w:rPr>
            </w:pPr>
            <w:proofErr w:type="gramStart"/>
            <w:r w:rsidRPr="00044B37">
              <w:rPr>
                <w:rFonts w:ascii="Arial" w:eastAsia="Times New Roman" w:hAnsi="Arial" w:cs="Arial"/>
                <w:sz w:val="18"/>
                <w:szCs w:val="18"/>
                <w:lang w:eastAsia="en-GB"/>
              </w:rPr>
              <w:t>School Vision, Values and Aims have been updated by the whole school community</w:t>
            </w:r>
            <w:proofErr w:type="gramEnd"/>
            <w:r w:rsidRPr="00044B37">
              <w:rPr>
                <w:rFonts w:ascii="Arial" w:eastAsia="Times New Roman" w:hAnsi="Arial" w:cs="Arial"/>
                <w:sz w:val="18"/>
                <w:szCs w:val="18"/>
                <w:lang w:eastAsia="en-GB"/>
              </w:rPr>
              <w:t>.</w:t>
            </w:r>
          </w:p>
          <w:p w:rsidR="00E05A2F" w:rsidRPr="00044B37" w:rsidRDefault="00E05A2F" w:rsidP="00B64FD7">
            <w:pPr>
              <w:contextualSpacing/>
              <w:rPr>
                <w:rFonts w:ascii="Arial" w:eastAsia="Times New Roman" w:hAnsi="Arial" w:cs="Arial"/>
                <w:sz w:val="18"/>
                <w:szCs w:val="18"/>
                <w:lang w:eastAsia="en-GB"/>
              </w:rPr>
            </w:pPr>
            <w:r w:rsidRPr="00044B37">
              <w:rPr>
                <w:rFonts w:ascii="Arial" w:eastAsia="Times New Roman" w:hAnsi="Arial" w:cs="Arial"/>
                <w:sz w:val="18"/>
                <w:szCs w:val="18"/>
                <w:lang w:eastAsia="en-GB"/>
              </w:rPr>
              <w:t>Almost all staff are committed to change which results in improvement for leaners.</w:t>
            </w:r>
          </w:p>
          <w:p w:rsidR="00E05A2F" w:rsidRPr="00044B37" w:rsidRDefault="00E05A2F" w:rsidP="00B64FD7">
            <w:pPr>
              <w:contextualSpacing/>
              <w:rPr>
                <w:rFonts w:ascii="Arial" w:eastAsia="Times New Roman" w:hAnsi="Arial" w:cs="Arial"/>
                <w:sz w:val="18"/>
                <w:szCs w:val="18"/>
                <w:lang w:eastAsia="en-GB"/>
              </w:rPr>
            </w:pPr>
            <w:r w:rsidRPr="00044B37">
              <w:rPr>
                <w:rFonts w:ascii="Arial" w:eastAsia="Times New Roman" w:hAnsi="Arial" w:cs="Arial"/>
                <w:sz w:val="18"/>
                <w:szCs w:val="18"/>
                <w:lang w:eastAsia="en-GB"/>
              </w:rPr>
              <w:t>Many Staff take responsibility for implementing change, e.g. – Quality Assurance leaders, Numeracy Pioneers, 1 + 2 co-ordinator, Peer Mediation/Bikeability leader, ICT co-ordinator, Reading leaders.</w:t>
            </w:r>
          </w:p>
          <w:p w:rsidR="00E05A2F" w:rsidRPr="00044B37" w:rsidRDefault="00E05A2F" w:rsidP="00B64FD7">
            <w:pPr>
              <w:contextualSpacing/>
              <w:rPr>
                <w:rFonts w:ascii="Arial" w:eastAsia="Times New Roman" w:hAnsi="Arial" w:cs="Arial"/>
                <w:sz w:val="18"/>
                <w:szCs w:val="18"/>
                <w:lang w:eastAsia="en-GB"/>
              </w:rPr>
            </w:pPr>
            <w:r w:rsidRPr="00044B37">
              <w:rPr>
                <w:rFonts w:ascii="Arial" w:eastAsia="Times New Roman" w:hAnsi="Arial" w:cs="Arial"/>
                <w:sz w:val="18"/>
                <w:szCs w:val="18"/>
                <w:lang w:eastAsia="en-GB"/>
              </w:rPr>
              <w:t>Opportunities for sharing, developing and evaluating practice are built into our working time agreement so all staff and learners benefit from current teaching pedagogies learned about by individuals/groups of staff including SMT.</w:t>
            </w:r>
          </w:p>
          <w:p w:rsidR="00E05A2F" w:rsidRPr="00044B37" w:rsidRDefault="00E05A2F" w:rsidP="00B64FD7">
            <w:pPr>
              <w:contextualSpacing/>
              <w:rPr>
                <w:rFonts w:ascii="Arial" w:eastAsia="Times New Roman" w:hAnsi="Arial" w:cs="Arial"/>
                <w:sz w:val="18"/>
                <w:szCs w:val="18"/>
                <w:lang w:eastAsia="en-GB"/>
              </w:rPr>
            </w:pPr>
            <w:r>
              <w:rPr>
                <w:rFonts w:ascii="Arial" w:eastAsia="Times New Roman" w:hAnsi="Arial" w:cs="Arial"/>
                <w:sz w:val="18"/>
                <w:szCs w:val="18"/>
                <w:lang w:eastAsia="en-GB"/>
              </w:rPr>
              <w:t>Through the PRD</w:t>
            </w:r>
            <w:r w:rsidRPr="00044B37">
              <w:rPr>
                <w:rFonts w:ascii="Arial" w:eastAsia="Times New Roman" w:hAnsi="Arial" w:cs="Arial"/>
                <w:sz w:val="18"/>
                <w:szCs w:val="18"/>
                <w:lang w:eastAsia="en-GB"/>
              </w:rPr>
              <w:t xml:space="preserve"> process, and own self-evaluation, staff identify and commit to CLPL, to support continuous improvement. </w:t>
            </w:r>
          </w:p>
          <w:p w:rsidR="00E05A2F" w:rsidRPr="00B64FD7" w:rsidRDefault="00E05A2F" w:rsidP="00B64FD7">
            <w:pPr>
              <w:tabs>
                <w:tab w:val="left" w:pos="3405"/>
              </w:tabs>
              <w:rPr>
                <w:rFonts w:ascii="Arial" w:hAnsi="Arial" w:cs="Arial"/>
                <w:b/>
                <w:sz w:val="20"/>
                <w:szCs w:val="20"/>
              </w:rPr>
            </w:pPr>
            <w:r w:rsidRPr="00B64FD7">
              <w:rPr>
                <w:rFonts w:ascii="Arial" w:eastAsia="Times New Roman" w:hAnsi="Arial" w:cs="Arial"/>
                <w:sz w:val="18"/>
                <w:szCs w:val="18"/>
                <w:lang w:eastAsia="en-GB"/>
              </w:rPr>
              <w:t>SMT work collaboratively with Partnership Schools, cluster, across Dundee and nationally to develop and implement improvement.</w:t>
            </w:r>
          </w:p>
        </w:tc>
      </w:tr>
      <w:tr w:rsidR="00E05A2F" w:rsidTr="00E05A2F">
        <w:tc>
          <w:tcPr>
            <w:tcW w:w="2612" w:type="dxa"/>
          </w:tcPr>
          <w:p w:rsidR="00E05A2F" w:rsidRDefault="00E05A2F" w:rsidP="00286F7E">
            <w:pPr>
              <w:tabs>
                <w:tab w:val="left" w:pos="3405"/>
              </w:tabs>
              <w:ind w:left="427" w:hanging="427"/>
              <w:rPr>
                <w:rFonts w:ascii="Arial" w:hAnsi="Arial" w:cs="Arial"/>
                <w:sz w:val="20"/>
                <w:szCs w:val="20"/>
              </w:rPr>
            </w:pPr>
            <w:r>
              <w:rPr>
                <w:rFonts w:ascii="Arial" w:hAnsi="Arial" w:cs="Arial"/>
                <w:sz w:val="20"/>
                <w:szCs w:val="20"/>
              </w:rPr>
              <w:t xml:space="preserve">2.3 </w:t>
            </w:r>
            <w:r>
              <w:rPr>
                <w:rFonts w:ascii="Arial" w:hAnsi="Arial" w:cs="Arial"/>
                <w:sz w:val="20"/>
                <w:szCs w:val="20"/>
              </w:rPr>
              <w:tab/>
              <w:t>Learning, teaching and assessment</w:t>
            </w: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Pr="00C2773E" w:rsidRDefault="00E05A2F" w:rsidP="00286F7E">
            <w:pPr>
              <w:tabs>
                <w:tab w:val="left" w:pos="3405"/>
              </w:tabs>
              <w:ind w:left="427" w:hanging="427"/>
              <w:rPr>
                <w:rFonts w:ascii="Arial" w:hAnsi="Arial" w:cs="Arial"/>
                <w:sz w:val="20"/>
                <w:szCs w:val="20"/>
              </w:rPr>
            </w:pPr>
          </w:p>
        </w:tc>
        <w:tc>
          <w:tcPr>
            <w:tcW w:w="5836" w:type="dxa"/>
            <w:gridSpan w:val="2"/>
          </w:tcPr>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 xml:space="preserve">School ethos is inclusive and built upon positive relationships and respect for all. </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Positive behaviour policy promotes restorative practice.</w:t>
            </w:r>
          </w:p>
          <w:p w:rsidR="00E05A2F"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Most learners are keen and active participants in their learning.</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A range of T and L approaches including digital technologies are used to motivate and engage learners.</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Almost all teachers use LIs and SCs consistently. In the best lessons, staff use skilled questioning techniques to engage and challenge learners.</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Learners are motivated with their successes, which are</w:t>
            </w:r>
            <w:r>
              <w:rPr>
                <w:rFonts w:ascii="Arial" w:eastAsia="Times New Roman" w:hAnsi="Arial" w:cs="Arial"/>
                <w:sz w:val="20"/>
                <w:szCs w:val="20"/>
                <w:lang w:eastAsia="en-GB"/>
              </w:rPr>
              <w:t xml:space="preserve"> displayed as learning journeys and personal achievements.</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Planning meetings allow for consistency and moderation with a focus identified and shared with staff.</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A range of Data is being used to identify and plan for development needs of individual learners.</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Planning identifies what is to be learned and assessed.</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Plans for groups/individuals with identified barriers are in place.(ABLe)</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A variety of assessment techniques are used in most classes to inform teaching and learning, including say, write, make and do assessments directly related to planned learning.</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 xml:space="preserve">Tracking systems for Numeracy/Maths and IDL are in place to allow for progression and smooth transition. </w:t>
            </w:r>
          </w:p>
          <w:p w:rsidR="00E05A2F" w:rsidRDefault="00E05A2F" w:rsidP="00FD5B6E">
            <w:pPr>
              <w:tabs>
                <w:tab w:val="left" w:pos="3405"/>
              </w:tabs>
              <w:rPr>
                <w:rFonts w:ascii="Arial" w:hAnsi="Arial" w:cs="Arial"/>
                <w:b/>
                <w:sz w:val="20"/>
                <w:szCs w:val="20"/>
              </w:rPr>
            </w:pPr>
          </w:p>
        </w:tc>
      </w:tr>
      <w:tr w:rsidR="00E05A2F" w:rsidTr="00E05A2F">
        <w:tc>
          <w:tcPr>
            <w:tcW w:w="2612" w:type="dxa"/>
          </w:tcPr>
          <w:p w:rsidR="00E05A2F" w:rsidRDefault="00E05A2F" w:rsidP="00286F7E">
            <w:pPr>
              <w:tabs>
                <w:tab w:val="left" w:pos="3405"/>
              </w:tabs>
              <w:ind w:left="427" w:hanging="427"/>
              <w:rPr>
                <w:rFonts w:ascii="Arial" w:hAnsi="Arial" w:cs="Arial"/>
                <w:sz w:val="20"/>
                <w:szCs w:val="20"/>
              </w:rPr>
            </w:pPr>
            <w:r>
              <w:rPr>
                <w:rFonts w:ascii="Arial" w:hAnsi="Arial" w:cs="Arial"/>
                <w:sz w:val="20"/>
                <w:szCs w:val="20"/>
              </w:rPr>
              <w:t xml:space="preserve">3.1 </w:t>
            </w:r>
            <w:r>
              <w:rPr>
                <w:rFonts w:ascii="Arial" w:hAnsi="Arial" w:cs="Arial"/>
                <w:sz w:val="20"/>
                <w:szCs w:val="20"/>
              </w:rPr>
              <w:tab/>
              <w:t>Ensuring wellbeing, equity and inclusion</w:t>
            </w: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Pr="00C2773E" w:rsidRDefault="00E05A2F" w:rsidP="00286F7E">
            <w:pPr>
              <w:tabs>
                <w:tab w:val="left" w:pos="3405"/>
              </w:tabs>
              <w:ind w:left="427" w:hanging="427"/>
              <w:rPr>
                <w:rFonts w:ascii="Arial" w:hAnsi="Arial" w:cs="Arial"/>
                <w:sz w:val="20"/>
                <w:szCs w:val="20"/>
              </w:rPr>
            </w:pPr>
          </w:p>
        </w:tc>
        <w:tc>
          <w:tcPr>
            <w:tcW w:w="5836" w:type="dxa"/>
            <w:gridSpan w:val="2"/>
          </w:tcPr>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GIRFEC, Relationships for Learning and Restorative Practice underpin our whole school community.</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Staff and partners have a very good understanding of SHANARRI and use the indicators to support the well-being of our community.</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Our parents/carers and learners have learned about Children’s Rights and SHANARRI as we have developed our shared Vision, Values and Aims.</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Our safe and nurturing environment allows our children to speak about sensitive issues and feel secure that they will be listened to.</w:t>
            </w:r>
          </w:p>
          <w:p w:rsidR="00E05A2F"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Restorative conversations are used by almost all staff to resolve conflict.</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Peer mediators have been trained to restore relationships between pupils and are beginning to have an impact.</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Most children with identified needs have targeted plans in place.</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Opportunities to explore and understand diversity and multi faiths are offered at assemblies, gatherings and in class.</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Children challenge discrimination and intolerance when they come across it.</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Outdoor space is used by the whole school community and during learning times in class to promote well-being.</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lastRenderedPageBreak/>
              <w:t>Supportive, caring relationships between staff, partners and visitors to our school.</w:t>
            </w:r>
          </w:p>
          <w:p w:rsidR="00E05A2F" w:rsidRDefault="00E05A2F" w:rsidP="00FD5B6E">
            <w:pPr>
              <w:tabs>
                <w:tab w:val="left" w:pos="3405"/>
              </w:tabs>
              <w:rPr>
                <w:rFonts w:ascii="Arial" w:hAnsi="Arial" w:cs="Arial"/>
                <w:b/>
                <w:sz w:val="20"/>
                <w:szCs w:val="20"/>
              </w:rPr>
            </w:pPr>
          </w:p>
        </w:tc>
      </w:tr>
      <w:tr w:rsidR="00E05A2F" w:rsidTr="00E05A2F">
        <w:tc>
          <w:tcPr>
            <w:tcW w:w="2612" w:type="dxa"/>
          </w:tcPr>
          <w:p w:rsidR="00E05A2F" w:rsidRDefault="00E05A2F" w:rsidP="00286F7E">
            <w:pPr>
              <w:tabs>
                <w:tab w:val="left" w:pos="3405"/>
              </w:tabs>
              <w:ind w:left="427" w:hanging="427"/>
              <w:rPr>
                <w:rFonts w:ascii="Arial" w:hAnsi="Arial" w:cs="Arial"/>
                <w:sz w:val="20"/>
                <w:szCs w:val="20"/>
              </w:rPr>
            </w:pPr>
            <w:r>
              <w:rPr>
                <w:rFonts w:ascii="Arial" w:hAnsi="Arial" w:cs="Arial"/>
                <w:sz w:val="20"/>
                <w:szCs w:val="20"/>
              </w:rPr>
              <w:lastRenderedPageBreak/>
              <w:t xml:space="preserve">3.2 </w:t>
            </w:r>
            <w:r>
              <w:rPr>
                <w:rFonts w:ascii="Arial" w:hAnsi="Arial" w:cs="Arial"/>
                <w:sz w:val="20"/>
                <w:szCs w:val="20"/>
              </w:rPr>
              <w:tab/>
              <w:t>Raising attainment and achievement</w:t>
            </w: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Default="00E05A2F" w:rsidP="00286F7E">
            <w:pPr>
              <w:tabs>
                <w:tab w:val="left" w:pos="3405"/>
              </w:tabs>
              <w:ind w:left="427" w:hanging="427"/>
              <w:rPr>
                <w:rFonts w:ascii="Arial" w:hAnsi="Arial" w:cs="Arial"/>
                <w:sz w:val="20"/>
                <w:szCs w:val="20"/>
              </w:rPr>
            </w:pPr>
          </w:p>
          <w:p w:rsidR="00E05A2F" w:rsidRPr="00C2773E" w:rsidRDefault="00E05A2F" w:rsidP="00286F7E">
            <w:pPr>
              <w:tabs>
                <w:tab w:val="left" w:pos="3405"/>
              </w:tabs>
              <w:ind w:left="427" w:hanging="427"/>
              <w:rPr>
                <w:rFonts w:ascii="Arial" w:hAnsi="Arial" w:cs="Arial"/>
                <w:sz w:val="20"/>
                <w:szCs w:val="20"/>
              </w:rPr>
            </w:pPr>
          </w:p>
        </w:tc>
        <w:tc>
          <w:tcPr>
            <w:tcW w:w="5836" w:type="dxa"/>
            <w:gridSpan w:val="2"/>
          </w:tcPr>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Most leaners at almost all stages are attaining average or above attainment in reading, listening and talking, with the majority attaining average or above in writing. With evidence of a few pupils improving over time.</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The majority of leaners at early level are attaining average or above results in standardised testing and CFE levels. In first level most learners are attaining average or above average results. In second level the majority of learners are attaining average or above results.</w:t>
            </w:r>
          </w:p>
          <w:p w:rsidR="00E05A2F" w:rsidRPr="00044B37" w:rsidRDefault="00E05A2F" w:rsidP="00B64FD7">
            <w:pPr>
              <w:contextualSpacing/>
              <w:rPr>
                <w:rFonts w:ascii="Arial" w:eastAsia="Times New Roman" w:hAnsi="Arial" w:cs="Arial"/>
                <w:sz w:val="20"/>
                <w:szCs w:val="24"/>
                <w:lang w:eastAsia="en-GB"/>
              </w:rPr>
            </w:pPr>
            <w:r w:rsidRPr="00044B37">
              <w:rPr>
                <w:rFonts w:ascii="Arial" w:eastAsia="Times New Roman" w:hAnsi="Arial" w:cs="Arial"/>
                <w:sz w:val="20"/>
                <w:szCs w:val="24"/>
                <w:lang w:eastAsia="en-GB"/>
              </w:rPr>
              <w:t xml:space="preserve">Teacher judgements based upon evidence and using benchmarks are becoming increasingly more informed and accurate. </w:t>
            </w:r>
          </w:p>
          <w:p w:rsidR="00E05A2F" w:rsidRPr="00044B37" w:rsidRDefault="00E05A2F" w:rsidP="00B64FD7">
            <w:pPr>
              <w:contextualSpacing/>
              <w:rPr>
                <w:rFonts w:ascii="Arial" w:eastAsia="Times New Roman" w:hAnsi="Arial" w:cs="Arial"/>
                <w:b/>
                <w:sz w:val="20"/>
                <w:szCs w:val="24"/>
                <w:lang w:eastAsia="en-GB"/>
              </w:rPr>
            </w:pPr>
            <w:r w:rsidRPr="00044B37">
              <w:rPr>
                <w:rFonts w:ascii="Arial" w:eastAsia="Times New Roman" w:hAnsi="Arial" w:cs="Arial"/>
                <w:sz w:val="20"/>
                <w:szCs w:val="24"/>
                <w:lang w:eastAsia="en-GB"/>
              </w:rPr>
              <w:t>Learners are being empowered to give feedback about the quality of their learning experiences and how they think they can be improved.</w:t>
            </w:r>
            <w:r w:rsidRPr="00044B37">
              <w:rPr>
                <w:rFonts w:ascii="Arial" w:eastAsia="Times New Roman" w:hAnsi="Arial" w:cs="Arial"/>
                <w:b/>
                <w:sz w:val="20"/>
                <w:szCs w:val="24"/>
                <w:lang w:eastAsia="en-GB"/>
              </w:rPr>
              <w:t xml:space="preserve"> </w:t>
            </w:r>
          </w:p>
          <w:p w:rsidR="00E05A2F" w:rsidRPr="00B64FD7" w:rsidRDefault="00E05A2F" w:rsidP="00B64FD7">
            <w:pPr>
              <w:tabs>
                <w:tab w:val="left" w:pos="3405"/>
              </w:tabs>
              <w:rPr>
                <w:rFonts w:ascii="Arial" w:hAnsi="Arial" w:cs="Arial"/>
                <w:b/>
                <w:sz w:val="20"/>
                <w:szCs w:val="20"/>
              </w:rPr>
            </w:pPr>
            <w:r w:rsidRPr="00B64FD7">
              <w:rPr>
                <w:rFonts w:ascii="Arial" w:eastAsia="Times New Roman" w:hAnsi="Arial" w:cs="Arial"/>
                <w:sz w:val="20"/>
                <w:szCs w:val="24"/>
                <w:lang w:eastAsia="en-GB"/>
              </w:rPr>
              <w:t>Increasing opportunities for developing wider achievements are being offered across the school.</w:t>
            </w:r>
          </w:p>
        </w:tc>
      </w:tr>
      <w:tr w:rsidR="00E05A2F" w:rsidTr="00E05A2F">
        <w:tc>
          <w:tcPr>
            <w:tcW w:w="2612" w:type="dxa"/>
          </w:tcPr>
          <w:p w:rsidR="00E05A2F" w:rsidRPr="005B37AD" w:rsidRDefault="00E05A2F" w:rsidP="00FD5B6E">
            <w:pPr>
              <w:tabs>
                <w:tab w:val="left" w:pos="3405"/>
              </w:tabs>
              <w:rPr>
                <w:rFonts w:ascii="Arial" w:hAnsi="Arial" w:cs="Arial"/>
                <w:b/>
                <w:sz w:val="20"/>
                <w:szCs w:val="20"/>
              </w:rPr>
            </w:pPr>
            <w:r w:rsidRPr="005B37AD">
              <w:rPr>
                <w:rFonts w:ascii="Arial" w:hAnsi="Arial" w:cs="Arial"/>
                <w:b/>
                <w:sz w:val="20"/>
                <w:szCs w:val="20"/>
              </w:rPr>
              <w:t>2.4</w:t>
            </w:r>
            <w:r>
              <w:rPr>
                <w:rFonts w:ascii="Arial" w:hAnsi="Arial" w:cs="Arial"/>
                <w:b/>
                <w:sz w:val="20"/>
                <w:szCs w:val="20"/>
              </w:rPr>
              <w:t xml:space="preserve">  </w:t>
            </w:r>
            <w:r w:rsidRPr="005B37AD">
              <w:rPr>
                <w:rFonts w:ascii="Arial" w:hAnsi="Arial" w:cs="Arial"/>
                <w:b/>
                <w:sz w:val="20"/>
                <w:szCs w:val="20"/>
              </w:rPr>
              <w:t>Personalised Support</w:t>
            </w:r>
          </w:p>
          <w:p w:rsidR="00E05A2F" w:rsidRDefault="00E05A2F" w:rsidP="00FD5B6E">
            <w:pPr>
              <w:tabs>
                <w:tab w:val="left" w:pos="3405"/>
              </w:tabs>
              <w:rPr>
                <w:rFonts w:ascii="Arial" w:hAnsi="Arial" w:cs="Arial"/>
                <w:i/>
                <w:sz w:val="20"/>
                <w:szCs w:val="20"/>
              </w:rPr>
            </w:pPr>
          </w:p>
          <w:p w:rsidR="00E05A2F" w:rsidRDefault="00E05A2F" w:rsidP="00FD5B6E">
            <w:pPr>
              <w:tabs>
                <w:tab w:val="left" w:pos="3405"/>
              </w:tabs>
              <w:rPr>
                <w:rFonts w:ascii="Arial" w:hAnsi="Arial" w:cs="Arial"/>
                <w:i/>
                <w:sz w:val="20"/>
                <w:szCs w:val="20"/>
              </w:rPr>
            </w:pPr>
          </w:p>
          <w:p w:rsidR="00E05A2F" w:rsidRDefault="00E05A2F" w:rsidP="00FD5B6E">
            <w:pPr>
              <w:tabs>
                <w:tab w:val="left" w:pos="3405"/>
              </w:tabs>
              <w:rPr>
                <w:rFonts w:ascii="Arial" w:hAnsi="Arial" w:cs="Arial"/>
                <w:i/>
                <w:sz w:val="20"/>
                <w:szCs w:val="20"/>
              </w:rPr>
            </w:pPr>
          </w:p>
          <w:p w:rsidR="00E05A2F" w:rsidRPr="008D4612" w:rsidRDefault="00E05A2F" w:rsidP="00FD5B6E">
            <w:pPr>
              <w:tabs>
                <w:tab w:val="left" w:pos="3405"/>
              </w:tabs>
              <w:rPr>
                <w:rFonts w:ascii="Arial" w:hAnsi="Arial" w:cs="Arial"/>
                <w:i/>
                <w:sz w:val="20"/>
                <w:szCs w:val="20"/>
              </w:rPr>
            </w:pPr>
          </w:p>
        </w:tc>
        <w:tc>
          <w:tcPr>
            <w:tcW w:w="5836" w:type="dxa"/>
            <w:gridSpan w:val="2"/>
          </w:tcPr>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 xml:space="preserve">Universal and targeted support is beginning to </w:t>
            </w:r>
            <w:proofErr w:type="gramStart"/>
            <w:r w:rsidRPr="00044B37">
              <w:rPr>
                <w:rFonts w:ascii="Arial" w:eastAsia="Times New Roman" w:hAnsi="Arial" w:cs="Arial"/>
                <w:sz w:val="20"/>
                <w:szCs w:val="20"/>
                <w:lang w:eastAsia="en-GB"/>
              </w:rPr>
              <w:t>be embedded</w:t>
            </w:r>
            <w:proofErr w:type="gramEnd"/>
            <w:r w:rsidRPr="00044B37">
              <w:rPr>
                <w:rFonts w:ascii="Arial" w:eastAsia="Times New Roman" w:hAnsi="Arial" w:cs="Arial"/>
                <w:sz w:val="20"/>
                <w:szCs w:val="20"/>
                <w:lang w:eastAsia="en-GB"/>
              </w:rPr>
              <w:t xml:space="preserve"> across the school through appropriate challenge and differentiation.</w:t>
            </w:r>
          </w:p>
          <w:p w:rsidR="00E05A2F" w:rsidRPr="00044B37" w:rsidRDefault="00E05A2F" w:rsidP="00044B37">
            <w:pPr>
              <w:ind w:left="360"/>
              <w:contextualSpacing/>
              <w:rPr>
                <w:rFonts w:ascii="Arial" w:eastAsia="Times New Roman" w:hAnsi="Arial" w:cs="Arial"/>
                <w:sz w:val="20"/>
                <w:szCs w:val="20"/>
                <w:lang w:eastAsia="en-GB"/>
              </w:rPr>
            </w:pP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Learners’ needs are identified through assessment and analysing data and are planned for.</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The process of staged intervention is known to almost all staff and is followed when children require this.</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Parents/carers and children (when age and stage appropriate) are involved in planning of staged interventions.</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Support staff are involved in planning for interventions with SMT and class teachers.</w:t>
            </w:r>
          </w:p>
          <w:p w:rsidR="00E05A2F" w:rsidRPr="00044B37" w:rsidRDefault="00E05A2F" w:rsidP="00B64FD7">
            <w:pPr>
              <w:contextualSpacing/>
              <w:rPr>
                <w:rFonts w:ascii="Arial" w:eastAsia="Times New Roman" w:hAnsi="Arial" w:cs="Arial"/>
                <w:sz w:val="20"/>
                <w:szCs w:val="20"/>
                <w:lang w:eastAsia="en-GB"/>
              </w:rPr>
            </w:pPr>
            <w:r w:rsidRPr="00044B37">
              <w:rPr>
                <w:rFonts w:ascii="Arial" w:eastAsia="Times New Roman" w:hAnsi="Arial" w:cs="Arial"/>
                <w:sz w:val="20"/>
                <w:szCs w:val="20"/>
                <w:lang w:eastAsia="en-GB"/>
              </w:rPr>
              <w:t>ABLe is used to support learners and remove their individual/group barriers</w:t>
            </w:r>
          </w:p>
          <w:p w:rsidR="00E05A2F" w:rsidRDefault="00E05A2F" w:rsidP="00FD5B6E">
            <w:pPr>
              <w:tabs>
                <w:tab w:val="left" w:pos="3405"/>
              </w:tabs>
              <w:rPr>
                <w:rFonts w:ascii="Arial" w:hAnsi="Arial" w:cs="Arial"/>
                <w:b/>
                <w:sz w:val="20"/>
                <w:szCs w:val="20"/>
              </w:rPr>
            </w:pPr>
          </w:p>
        </w:tc>
      </w:tr>
    </w:tbl>
    <w:p w:rsidR="00203FC6" w:rsidRDefault="00203FC6" w:rsidP="00203FC6">
      <w:pPr>
        <w:spacing w:after="0" w:line="240" w:lineRule="auto"/>
        <w:rPr>
          <w:rFonts w:ascii="Arial" w:hAnsi="Arial" w:cs="Arial"/>
        </w:rPr>
      </w:pPr>
    </w:p>
    <w:p w:rsidR="008D4612" w:rsidRDefault="008D4612" w:rsidP="00C2773E">
      <w:pPr>
        <w:pStyle w:val="ListParagraph"/>
        <w:tabs>
          <w:tab w:val="left" w:pos="3405"/>
        </w:tabs>
        <w:spacing w:after="0"/>
        <w:rPr>
          <w:rFonts w:ascii="Arial" w:hAnsi="Arial" w:cs="Arial"/>
          <w:sz w:val="20"/>
          <w:szCs w:val="20"/>
        </w:rPr>
      </w:pPr>
    </w:p>
    <w:p w:rsidR="006D3F18" w:rsidRDefault="001447C6" w:rsidP="00C2773E">
      <w:pPr>
        <w:pStyle w:val="ListParagraph"/>
        <w:tabs>
          <w:tab w:val="left" w:pos="3405"/>
        </w:tabs>
        <w:spacing w:after="0"/>
        <w:rPr>
          <w:rFonts w:ascii="Arial" w:hAnsi="Arial" w:cs="Arial"/>
          <w:b/>
          <w:sz w:val="20"/>
          <w:szCs w:val="20"/>
        </w:rPr>
      </w:pPr>
      <w:r>
        <w:rPr>
          <w:rFonts w:ascii="Arial" w:hAnsi="Arial" w:cs="Arial"/>
          <w:b/>
          <w:sz w:val="20"/>
          <w:szCs w:val="20"/>
        </w:rPr>
        <w:t>R</w:t>
      </w:r>
      <w:r w:rsidR="008D4612">
        <w:rPr>
          <w:rFonts w:ascii="Arial" w:hAnsi="Arial" w:cs="Arial"/>
          <w:b/>
          <w:sz w:val="20"/>
          <w:szCs w:val="20"/>
        </w:rPr>
        <w:t>eview of progress for session 2016-2017</w:t>
      </w:r>
    </w:p>
    <w:p w:rsidR="008D4612" w:rsidRDefault="008D4612" w:rsidP="00C2773E">
      <w:pPr>
        <w:pStyle w:val="ListParagraph"/>
        <w:tabs>
          <w:tab w:val="left" w:pos="3405"/>
        </w:tabs>
        <w:spacing w:after="0"/>
        <w:rPr>
          <w:rFonts w:ascii="Arial" w:hAnsi="Arial" w:cs="Arial"/>
          <w:b/>
          <w:sz w:val="20"/>
          <w:szCs w:val="20"/>
        </w:rPr>
      </w:pPr>
    </w:p>
    <w:tbl>
      <w:tblPr>
        <w:tblStyle w:val="TableGrid"/>
        <w:tblW w:w="0" w:type="auto"/>
        <w:tblInd w:w="720" w:type="dxa"/>
        <w:tblLook w:val="04A0" w:firstRow="1" w:lastRow="0" w:firstColumn="1" w:lastColumn="0" w:noHBand="0" w:noVBand="1"/>
      </w:tblPr>
      <w:tblGrid>
        <w:gridCol w:w="4880"/>
        <w:gridCol w:w="4856"/>
      </w:tblGrid>
      <w:tr w:rsidR="008D4612" w:rsidTr="008D4612">
        <w:trPr>
          <w:trHeight w:val="601"/>
        </w:trPr>
        <w:tc>
          <w:tcPr>
            <w:tcW w:w="9962" w:type="dxa"/>
            <w:gridSpan w:val="2"/>
          </w:tcPr>
          <w:p w:rsidR="00FD5B6E" w:rsidRDefault="00FD5B6E" w:rsidP="00C2773E">
            <w:pPr>
              <w:pStyle w:val="ListParagraph"/>
              <w:tabs>
                <w:tab w:val="left" w:pos="3405"/>
              </w:tabs>
              <w:ind w:left="0"/>
              <w:rPr>
                <w:rFonts w:ascii="Arial" w:hAnsi="Arial" w:cs="Arial"/>
                <w:b/>
                <w:sz w:val="20"/>
                <w:szCs w:val="20"/>
              </w:rPr>
            </w:pPr>
          </w:p>
          <w:p w:rsidR="008D4612" w:rsidRDefault="00A142CB" w:rsidP="00C2773E">
            <w:pPr>
              <w:pStyle w:val="ListParagraph"/>
              <w:tabs>
                <w:tab w:val="left" w:pos="3405"/>
              </w:tabs>
              <w:ind w:left="0"/>
              <w:rPr>
                <w:rFonts w:ascii="Arial" w:hAnsi="Arial" w:cs="Arial"/>
                <w:b/>
                <w:sz w:val="20"/>
                <w:szCs w:val="20"/>
              </w:rPr>
            </w:pPr>
            <w:r>
              <w:rPr>
                <w:rFonts w:ascii="Arial" w:hAnsi="Arial" w:cs="Arial"/>
                <w:b/>
                <w:sz w:val="20"/>
                <w:szCs w:val="20"/>
              </w:rPr>
              <w:t>School priority 1:</w:t>
            </w:r>
          </w:p>
          <w:p w:rsidR="001447C6" w:rsidRDefault="00A142CB" w:rsidP="00C2773E">
            <w:pPr>
              <w:pStyle w:val="ListParagraph"/>
              <w:tabs>
                <w:tab w:val="left" w:pos="3405"/>
              </w:tabs>
              <w:ind w:left="0"/>
              <w:rPr>
                <w:rFonts w:ascii="Arial" w:hAnsi="Arial" w:cs="Arial"/>
                <w:sz w:val="20"/>
                <w:szCs w:val="20"/>
              </w:rPr>
            </w:pPr>
            <w:r>
              <w:rPr>
                <w:rFonts w:ascii="Arial" w:hAnsi="Arial" w:cs="Arial"/>
                <w:b/>
                <w:sz w:val="20"/>
                <w:szCs w:val="20"/>
              </w:rPr>
              <w:t>Raising Attainment in Numeracy</w:t>
            </w:r>
          </w:p>
          <w:p w:rsidR="001447C6" w:rsidRDefault="001447C6" w:rsidP="00C2773E">
            <w:pPr>
              <w:pStyle w:val="ListParagraph"/>
              <w:tabs>
                <w:tab w:val="left" w:pos="3405"/>
              </w:tabs>
              <w:ind w:left="0"/>
              <w:rPr>
                <w:rFonts w:ascii="Arial" w:hAnsi="Arial" w:cs="Arial"/>
                <w:sz w:val="20"/>
                <w:szCs w:val="20"/>
              </w:rPr>
            </w:pPr>
          </w:p>
          <w:p w:rsidR="001447C6" w:rsidRPr="008D4612" w:rsidRDefault="001447C6" w:rsidP="00C2773E">
            <w:pPr>
              <w:pStyle w:val="ListParagraph"/>
              <w:tabs>
                <w:tab w:val="left" w:pos="3405"/>
              </w:tabs>
              <w:ind w:left="0"/>
              <w:rPr>
                <w:rFonts w:ascii="Arial" w:hAnsi="Arial" w:cs="Arial"/>
                <w:sz w:val="20"/>
                <w:szCs w:val="20"/>
              </w:rPr>
            </w:pPr>
          </w:p>
        </w:tc>
      </w:tr>
      <w:tr w:rsidR="008D4612" w:rsidTr="008D4612">
        <w:trPr>
          <w:trHeight w:val="1827"/>
        </w:trPr>
        <w:tc>
          <w:tcPr>
            <w:tcW w:w="4981" w:type="dxa"/>
          </w:tcPr>
          <w:p w:rsidR="008D4612" w:rsidRDefault="008D4612" w:rsidP="00C2773E">
            <w:pPr>
              <w:pStyle w:val="ListParagraph"/>
              <w:tabs>
                <w:tab w:val="left" w:pos="3405"/>
              </w:tabs>
              <w:ind w:left="0"/>
              <w:rPr>
                <w:rFonts w:ascii="Arial" w:hAnsi="Arial" w:cs="Arial"/>
                <w:b/>
                <w:sz w:val="20"/>
                <w:szCs w:val="20"/>
                <w:u w:val="single"/>
              </w:rPr>
            </w:pPr>
            <w:r>
              <w:rPr>
                <w:rFonts w:ascii="Arial" w:hAnsi="Arial" w:cs="Arial"/>
                <w:b/>
                <w:sz w:val="20"/>
                <w:szCs w:val="20"/>
                <w:u w:val="single"/>
              </w:rPr>
              <w:t>NIF Priority</w:t>
            </w:r>
          </w:p>
          <w:p w:rsidR="004459A4" w:rsidRDefault="004459A4" w:rsidP="004459A4">
            <w:pPr>
              <w:pStyle w:val="ListParagraph"/>
              <w:numPr>
                <w:ilvl w:val="0"/>
                <w:numId w:val="1"/>
              </w:numPr>
              <w:tabs>
                <w:tab w:val="left" w:pos="3405"/>
              </w:tabs>
              <w:spacing w:before="60" w:after="60"/>
              <w:rPr>
                <w:rFonts w:ascii="Arial" w:hAnsi="Arial" w:cs="Arial"/>
              </w:rPr>
            </w:pPr>
            <w:r>
              <w:rPr>
                <w:rFonts w:ascii="Arial" w:hAnsi="Arial" w:cs="Arial"/>
              </w:rPr>
              <w:t>Improvement in attainment, particularly in literacy and numeracy;</w:t>
            </w:r>
          </w:p>
          <w:p w:rsidR="004459A4" w:rsidRDefault="004459A4" w:rsidP="00C2773E">
            <w:pPr>
              <w:pStyle w:val="ListParagraph"/>
              <w:tabs>
                <w:tab w:val="left" w:pos="3405"/>
              </w:tabs>
              <w:ind w:left="0"/>
              <w:rPr>
                <w:rFonts w:ascii="Arial" w:hAnsi="Arial" w:cs="Arial"/>
                <w:b/>
                <w:sz w:val="20"/>
                <w:szCs w:val="20"/>
                <w:u w:val="single"/>
              </w:rPr>
            </w:pPr>
          </w:p>
          <w:p w:rsidR="008D4612" w:rsidRDefault="008D4612" w:rsidP="00C2773E">
            <w:pPr>
              <w:pStyle w:val="ListParagraph"/>
              <w:tabs>
                <w:tab w:val="left" w:pos="3405"/>
              </w:tabs>
              <w:ind w:left="0"/>
              <w:rPr>
                <w:rFonts w:ascii="Arial" w:hAnsi="Arial" w:cs="Arial"/>
                <w:sz w:val="20"/>
                <w:szCs w:val="20"/>
              </w:rPr>
            </w:pPr>
          </w:p>
          <w:p w:rsidR="008D4612" w:rsidRDefault="008D4612" w:rsidP="00C2773E">
            <w:pPr>
              <w:pStyle w:val="ListParagraph"/>
              <w:tabs>
                <w:tab w:val="left" w:pos="3405"/>
              </w:tabs>
              <w:ind w:left="0"/>
              <w:rPr>
                <w:rFonts w:ascii="Arial" w:hAnsi="Arial" w:cs="Arial"/>
                <w:b/>
                <w:sz w:val="20"/>
                <w:szCs w:val="20"/>
                <w:u w:val="single"/>
              </w:rPr>
            </w:pPr>
            <w:r>
              <w:rPr>
                <w:rFonts w:ascii="Arial" w:hAnsi="Arial" w:cs="Arial"/>
                <w:b/>
                <w:sz w:val="20"/>
                <w:szCs w:val="20"/>
                <w:u w:val="single"/>
              </w:rPr>
              <w:t>NIF Driver</w:t>
            </w:r>
          </w:p>
          <w:p w:rsidR="008D4612" w:rsidRDefault="00A05F54" w:rsidP="00A05F54">
            <w:pPr>
              <w:pStyle w:val="ListParagraph"/>
              <w:numPr>
                <w:ilvl w:val="0"/>
                <w:numId w:val="1"/>
              </w:numPr>
              <w:tabs>
                <w:tab w:val="left" w:pos="3405"/>
              </w:tabs>
              <w:rPr>
                <w:rFonts w:ascii="Arial" w:hAnsi="Arial" w:cs="Arial"/>
                <w:sz w:val="20"/>
                <w:szCs w:val="20"/>
              </w:rPr>
            </w:pPr>
            <w:r>
              <w:rPr>
                <w:rFonts w:ascii="Arial" w:hAnsi="Arial" w:cs="Arial"/>
                <w:sz w:val="20"/>
                <w:szCs w:val="20"/>
              </w:rPr>
              <w:t>Assessment of Children’s Progress</w:t>
            </w:r>
          </w:p>
          <w:p w:rsidR="00A05F54" w:rsidRPr="008D4612" w:rsidRDefault="00A05F54" w:rsidP="00A05F54">
            <w:pPr>
              <w:pStyle w:val="ListParagraph"/>
              <w:numPr>
                <w:ilvl w:val="0"/>
                <w:numId w:val="1"/>
              </w:numPr>
              <w:tabs>
                <w:tab w:val="left" w:pos="3405"/>
              </w:tabs>
              <w:rPr>
                <w:rFonts w:ascii="Arial" w:hAnsi="Arial" w:cs="Arial"/>
                <w:sz w:val="20"/>
                <w:szCs w:val="20"/>
              </w:rPr>
            </w:pPr>
            <w:r>
              <w:rPr>
                <w:rFonts w:ascii="Arial" w:hAnsi="Arial" w:cs="Arial"/>
                <w:sz w:val="20"/>
                <w:szCs w:val="20"/>
              </w:rPr>
              <w:t>Performance Information</w:t>
            </w:r>
          </w:p>
        </w:tc>
        <w:tc>
          <w:tcPr>
            <w:tcW w:w="4981" w:type="dxa"/>
          </w:tcPr>
          <w:p w:rsidR="008D4612" w:rsidRDefault="008D4612" w:rsidP="00C2773E">
            <w:pPr>
              <w:pStyle w:val="ListParagraph"/>
              <w:tabs>
                <w:tab w:val="left" w:pos="3405"/>
              </w:tabs>
              <w:ind w:left="0"/>
              <w:rPr>
                <w:rFonts w:ascii="Arial" w:hAnsi="Arial" w:cs="Arial"/>
                <w:b/>
                <w:sz w:val="20"/>
                <w:szCs w:val="20"/>
                <w:u w:val="single"/>
              </w:rPr>
            </w:pPr>
            <w:r>
              <w:rPr>
                <w:rFonts w:ascii="Arial" w:hAnsi="Arial" w:cs="Arial"/>
                <w:b/>
                <w:sz w:val="20"/>
                <w:szCs w:val="20"/>
                <w:u w:val="single"/>
              </w:rPr>
              <w:t xml:space="preserve">HGIOS 4 </w:t>
            </w:r>
          </w:p>
          <w:p w:rsidR="004459A4" w:rsidRDefault="004459A4" w:rsidP="004459A4">
            <w:pPr>
              <w:tabs>
                <w:tab w:val="left" w:pos="3405"/>
              </w:tabs>
              <w:spacing w:before="120" w:after="120"/>
              <w:rPr>
                <w:rFonts w:ascii="Arial" w:hAnsi="Arial" w:cs="Arial"/>
                <w:b/>
              </w:rPr>
            </w:pPr>
            <w:r>
              <w:rPr>
                <w:rFonts w:ascii="Arial" w:hAnsi="Arial" w:cs="Arial"/>
                <w:b/>
              </w:rPr>
              <w:t>3.2 Raising Attainment and Achievement</w:t>
            </w:r>
          </w:p>
          <w:p w:rsidR="004459A4" w:rsidRDefault="004459A4" w:rsidP="004459A4">
            <w:pPr>
              <w:tabs>
                <w:tab w:val="left" w:pos="3405"/>
              </w:tabs>
              <w:spacing w:before="120" w:after="120"/>
              <w:rPr>
                <w:rFonts w:ascii="Arial" w:hAnsi="Arial" w:cs="Arial"/>
                <w:b/>
              </w:rPr>
            </w:pPr>
            <w:r>
              <w:rPr>
                <w:rFonts w:ascii="Arial" w:hAnsi="Arial" w:cs="Arial"/>
                <w:b/>
              </w:rPr>
              <w:t>2.3 Learning, Teaching and Assessment</w:t>
            </w:r>
          </w:p>
          <w:p w:rsidR="008D4612" w:rsidRPr="008D4612" w:rsidRDefault="004459A4" w:rsidP="004459A4">
            <w:pPr>
              <w:pStyle w:val="ListParagraph"/>
              <w:tabs>
                <w:tab w:val="left" w:pos="3405"/>
              </w:tabs>
              <w:ind w:left="0"/>
              <w:rPr>
                <w:rFonts w:ascii="Arial" w:hAnsi="Arial" w:cs="Arial"/>
                <w:sz w:val="20"/>
                <w:szCs w:val="20"/>
              </w:rPr>
            </w:pPr>
            <w:r>
              <w:rPr>
                <w:rFonts w:ascii="Arial" w:hAnsi="Arial" w:cs="Arial"/>
                <w:b/>
              </w:rPr>
              <w:t>2.2 Curriculum</w:t>
            </w:r>
          </w:p>
        </w:tc>
      </w:tr>
      <w:tr w:rsidR="008D4612" w:rsidTr="008D4612">
        <w:trPr>
          <w:trHeight w:val="835"/>
        </w:trPr>
        <w:tc>
          <w:tcPr>
            <w:tcW w:w="9962" w:type="dxa"/>
            <w:gridSpan w:val="2"/>
          </w:tcPr>
          <w:p w:rsidR="00203FC6" w:rsidRDefault="00203FC6" w:rsidP="00C2773E">
            <w:pPr>
              <w:pStyle w:val="ListParagraph"/>
              <w:tabs>
                <w:tab w:val="left" w:pos="3405"/>
              </w:tabs>
              <w:ind w:left="0"/>
              <w:rPr>
                <w:rFonts w:ascii="Arial" w:hAnsi="Arial" w:cs="Arial"/>
                <w:b/>
                <w:sz w:val="20"/>
                <w:szCs w:val="20"/>
              </w:rPr>
            </w:pPr>
          </w:p>
          <w:p w:rsidR="008D4612" w:rsidRDefault="008D4612" w:rsidP="00C2773E">
            <w:pPr>
              <w:pStyle w:val="ListParagraph"/>
              <w:tabs>
                <w:tab w:val="left" w:pos="3405"/>
              </w:tabs>
              <w:ind w:left="0"/>
              <w:rPr>
                <w:rFonts w:ascii="Arial" w:hAnsi="Arial" w:cs="Arial"/>
                <w:b/>
                <w:sz w:val="20"/>
                <w:szCs w:val="20"/>
              </w:rPr>
            </w:pPr>
            <w:r>
              <w:rPr>
                <w:rFonts w:ascii="Arial" w:hAnsi="Arial" w:cs="Arial"/>
                <w:b/>
                <w:sz w:val="20"/>
                <w:szCs w:val="20"/>
              </w:rPr>
              <w:t>Progress and impact:</w:t>
            </w:r>
          </w:p>
          <w:p w:rsidR="00A142CB" w:rsidRDefault="00A142CB" w:rsidP="00C2773E">
            <w:pPr>
              <w:pStyle w:val="ListParagraph"/>
              <w:tabs>
                <w:tab w:val="left" w:pos="3405"/>
              </w:tabs>
              <w:ind w:left="0"/>
              <w:rPr>
                <w:rFonts w:ascii="Arial" w:hAnsi="Arial" w:cs="Arial"/>
                <w:b/>
                <w:sz w:val="20"/>
                <w:szCs w:val="20"/>
              </w:rPr>
            </w:pPr>
          </w:p>
          <w:p w:rsidR="00A142CB" w:rsidRDefault="00A142CB" w:rsidP="00C2773E">
            <w:pPr>
              <w:pStyle w:val="ListParagraph"/>
              <w:tabs>
                <w:tab w:val="left" w:pos="3405"/>
              </w:tabs>
              <w:ind w:left="0"/>
              <w:rPr>
                <w:rFonts w:ascii="Arial" w:hAnsi="Arial" w:cs="Arial"/>
                <w:b/>
                <w:sz w:val="20"/>
                <w:szCs w:val="20"/>
              </w:rPr>
            </w:pPr>
            <w:r>
              <w:rPr>
                <w:rFonts w:ascii="Arial" w:hAnsi="Arial" w:cs="Arial"/>
                <w:b/>
                <w:sz w:val="20"/>
                <w:szCs w:val="20"/>
              </w:rPr>
              <w:t xml:space="preserve">Numeracy Pioneers were appointed and attended city-wide maths/numeracy training sessions as well as training in Conceptual Number. Near the end of the sessions CLPL was led by pioneers to share their learning with other staff and </w:t>
            </w:r>
            <w:r w:rsidR="00446E16">
              <w:rPr>
                <w:rFonts w:ascii="Arial" w:hAnsi="Arial" w:cs="Arial"/>
                <w:b/>
                <w:sz w:val="20"/>
                <w:szCs w:val="20"/>
              </w:rPr>
              <w:t>to set goals for other staff to work towards for the end of the session and to be carried forward into session 2017-2018.</w:t>
            </w:r>
          </w:p>
          <w:p w:rsidR="00446E16" w:rsidRDefault="00446E16" w:rsidP="00C2773E">
            <w:pPr>
              <w:pStyle w:val="ListParagraph"/>
              <w:tabs>
                <w:tab w:val="left" w:pos="3405"/>
              </w:tabs>
              <w:ind w:left="0"/>
              <w:rPr>
                <w:rFonts w:ascii="Arial" w:hAnsi="Arial" w:cs="Arial"/>
                <w:b/>
                <w:sz w:val="20"/>
                <w:szCs w:val="20"/>
              </w:rPr>
            </w:pPr>
          </w:p>
          <w:p w:rsidR="00446E16" w:rsidRDefault="00446E16" w:rsidP="00C2773E">
            <w:pPr>
              <w:pStyle w:val="ListParagraph"/>
              <w:tabs>
                <w:tab w:val="left" w:pos="3405"/>
              </w:tabs>
              <w:ind w:left="0"/>
              <w:rPr>
                <w:rFonts w:ascii="Arial" w:hAnsi="Arial" w:cs="Arial"/>
                <w:b/>
                <w:sz w:val="20"/>
                <w:szCs w:val="20"/>
              </w:rPr>
            </w:pPr>
            <w:r>
              <w:rPr>
                <w:rFonts w:ascii="Arial" w:hAnsi="Arial" w:cs="Arial"/>
                <w:b/>
                <w:sz w:val="20"/>
                <w:szCs w:val="20"/>
              </w:rPr>
              <w:t xml:space="preserve">An audit of setting across P6 and 7 showed that very good progress had been made in P6 and P7 amongst our highest attainers but that this was not replicated in children who were previously showing average and below average attainment. </w:t>
            </w:r>
          </w:p>
          <w:p w:rsidR="00446E16" w:rsidRDefault="00446E16" w:rsidP="00C2773E">
            <w:pPr>
              <w:pStyle w:val="ListParagraph"/>
              <w:tabs>
                <w:tab w:val="left" w:pos="3405"/>
              </w:tabs>
              <w:ind w:left="0"/>
              <w:rPr>
                <w:rFonts w:ascii="Arial" w:hAnsi="Arial" w:cs="Arial"/>
                <w:b/>
                <w:sz w:val="20"/>
                <w:szCs w:val="20"/>
              </w:rPr>
            </w:pPr>
          </w:p>
          <w:p w:rsidR="00446E16" w:rsidRDefault="00446E16" w:rsidP="00C2773E">
            <w:pPr>
              <w:pStyle w:val="ListParagraph"/>
              <w:tabs>
                <w:tab w:val="left" w:pos="3405"/>
              </w:tabs>
              <w:ind w:left="0"/>
              <w:rPr>
                <w:rFonts w:ascii="Arial" w:hAnsi="Arial" w:cs="Arial"/>
                <w:b/>
                <w:sz w:val="20"/>
                <w:szCs w:val="20"/>
              </w:rPr>
            </w:pPr>
            <w:r>
              <w:rPr>
                <w:rFonts w:ascii="Arial" w:hAnsi="Arial" w:cs="Arial"/>
                <w:b/>
                <w:sz w:val="20"/>
                <w:szCs w:val="20"/>
              </w:rPr>
              <w:lastRenderedPageBreak/>
              <w:t>Consistent tracking of maths/numeracy ensured that across the school there was an understanding and recording of progress which children had made and that next steps in learning could be planned for</w:t>
            </w:r>
            <w:r w:rsidR="009F0C4F">
              <w:rPr>
                <w:rFonts w:ascii="Arial" w:hAnsi="Arial" w:cs="Arial"/>
                <w:b/>
                <w:sz w:val="20"/>
                <w:szCs w:val="20"/>
              </w:rPr>
              <w:t>,</w:t>
            </w:r>
            <w:r>
              <w:rPr>
                <w:rFonts w:ascii="Arial" w:hAnsi="Arial" w:cs="Arial"/>
                <w:b/>
                <w:sz w:val="20"/>
                <w:szCs w:val="20"/>
              </w:rPr>
              <w:t xml:space="preserve"> better.</w:t>
            </w:r>
          </w:p>
          <w:p w:rsidR="00446E16" w:rsidRDefault="00446E16" w:rsidP="00C2773E">
            <w:pPr>
              <w:pStyle w:val="ListParagraph"/>
              <w:tabs>
                <w:tab w:val="left" w:pos="3405"/>
              </w:tabs>
              <w:ind w:left="0"/>
              <w:rPr>
                <w:rFonts w:ascii="Arial" w:hAnsi="Arial" w:cs="Arial"/>
                <w:b/>
                <w:sz w:val="20"/>
                <w:szCs w:val="20"/>
              </w:rPr>
            </w:pPr>
          </w:p>
          <w:p w:rsidR="00446E16" w:rsidRDefault="00446E16" w:rsidP="00C2773E">
            <w:pPr>
              <w:pStyle w:val="ListParagraph"/>
              <w:tabs>
                <w:tab w:val="left" w:pos="3405"/>
              </w:tabs>
              <w:ind w:left="0"/>
              <w:rPr>
                <w:rFonts w:ascii="Arial" w:hAnsi="Arial" w:cs="Arial"/>
                <w:b/>
                <w:sz w:val="20"/>
                <w:szCs w:val="20"/>
              </w:rPr>
            </w:pPr>
            <w:r>
              <w:rPr>
                <w:rFonts w:ascii="Arial" w:hAnsi="Arial" w:cs="Arial"/>
                <w:b/>
                <w:sz w:val="20"/>
                <w:szCs w:val="20"/>
              </w:rPr>
              <w:t>Towards the end of the session fluid groups and differentiated challenges not bound by rigid groupings of learners increased motivation and self-challenge of learners in some classes.</w:t>
            </w:r>
          </w:p>
          <w:p w:rsidR="001447C6" w:rsidRDefault="001447C6" w:rsidP="00C2773E">
            <w:pPr>
              <w:pStyle w:val="ListParagraph"/>
              <w:tabs>
                <w:tab w:val="left" w:pos="3405"/>
              </w:tabs>
              <w:ind w:left="0"/>
              <w:rPr>
                <w:rFonts w:ascii="Arial" w:hAnsi="Arial" w:cs="Arial"/>
                <w:b/>
                <w:sz w:val="20"/>
                <w:szCs w:val="20"/>
              </w:rPr>
            </w:pPr>
          </w:p>
          <w:p w:rsidR="001447C6" w:rsidRDefault="001447C6" w:rsidP="00C2773E">
            <w:pPr>
              <w:pStyle w:val="ListParagraph"/>
              <w:tabs>
                <w:tab w:val="left" w:pos="3405"/>
              </w:tabs>
              <w:ind w:left="0"/>
              <w:rPr>
                <w:rFonts w:ascii="Arial" w:hAnsi="Arial" w:cs="Arial"/>
                <w:b/>
                <w:sz w:val="20"/>
                <w:szCs w:val="20"/>
              </w:rPr>
            </w:pPr>
          </w:p>
          <w:p w:rsidR="008D4612" w:rsidRDefault="008D4612" w:rsidP="00203FC6">
            <w:pPr>
              <w:pStyle w:val="ListParagraph"/>
              <w:tabs>
                <w:tab w:val="left" w:pos="3405"/>
              </w:tabs>
              <w:ind w:left="0"/>
              <w:rPr>
                <w:rFonts w:ascii="Arial" w:hAnsi="Arial" w:cs="Arial"/>
                <w:b/>
                <w:sz w:val="20"/>
                <w:szCs w:val="20"/>
              </w:rPr>
            </w:pPr>
          </w:p>
        </w:tc>
      </w:tr>
      <w:tr w:rsidR="00203FC6" w:rsidTr="008D4612">
        <w:trPr>
          <w:trHeight w:val="835"/>
        </w:trPr>
        <w:tc>
          <w:tcPr>
            <w:tcW w:w="9962" w:type="dxa"/>
            <w:gridSpan w:val="2"/>
          </w:tcPr>
          <w:p w:rsidR="00203FC6" w:rsidRDefault="00203FC6"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r>
              <w:rPr>
                <w:rFonts w:ascii="Arial" w:hAnsi="Arial" w:cs="Arial"/>
                <w:b/>
                <w:sz w:val="20"/>
                <w:szCs w:val="20"/>
              </w:rPr>
              <w:t>Next steps:</w:t>
            </w:r>
          </w:p>
          <w:p w:rsidR="00203FC6" w:rsidRDefault="00203FC6" w:rsidP="00203FC6">
            <w:pPr>
              <w:pStyle w:val="ListParagraph"/>
              <w:tabs>
                <w:tab w:val="left" w:pos="3405"/>
              </w:tabs>
              <w:ind w:left="0"/>
              <w:rPr>
                <w:rFonts w:ascii="Arial" w:hAnsi="Arial" w:cs="Arial"/>
                <w:b/>
                <w:sz w:val="20"/>
                <w:szCs w:val="20"/>
              </w:rPr>
            </w:pPr>
          </w:p>
          <w:p w:rsidR="00901CB2" w:rsidRDefault="00901CB2" w:rsidP="00203FC6">
            <w:pPr>
              <w:pStyle w:val="ListParagraph"/>
              <w:tabs>
                <w:tab w:val="left" w:pos="3405"/>
              </w:tabs>
              <w:ind w:left="0"/>
              <w:rPr>
                <w:rFonts w:ascii="Arial" w:hAnsi="Arial" w:cs="Arial"/>
                <w:b/>
                <w:sz w:val="20"/>
                <w:szCs w:val="20"/>
              </w:rPr>
            </w:pPr>
            <w:r>
              <w:rPr>
                <w:rFonts w:ascii="Arial" w:hAnsi="Arial" w:cs="Arial"/>
                <w:b/>
                <w:sz w:val="20"/>
                <w:szCs w:val="20"/>
              </w:rPr>
              <w:t xml:space="preserve">Track using new Dundee City digital tracking spreadsheets </w:t>
            </w:r>
            <w:r w:rsidR="004459A4">
              <w:rPr>
                <w:rFonts w:ascii="Arial" w:hAnsi="Arial" w:cs="Arial"/>
                <w:b/>
                <w:sz w:val="20"/>
                <w:szCs w:val="20"/>
              </w:rPr>
              <w:t xml:space="preserve">to ensure </w:t>
            </w:r>
            <w:r>
              <w:rPr>
                <w:rFonts w:ascii="Arial" w:hAnsi="Arial" w:cs="Arial"/>
                <w:b/>
                <w:sz w:val="20"/>
                <w:szCs w:val="20"/>
              </w:rPr>
              <w:t xml:space="preserve">more detailed </w:t>
            </w:r>
            <w:r w:rsidR="004459A4">
              <w:rPr>
                <w:rFonts w:ascii="Arial" w:hAnsi="Arial" w:cs="Arial"/>
                <w:b/>
                <w:sz w:val="20"/>
                <w:szCs w:val="20"/>
              </w:rPr>
              <w:t xml:space="preserve">robust </w:t>
            </w:r>
            <w:r>
              <w:rPr>
                <w:rFonts w:ascii="Arial" w:hAnsi="Arial" w:cs="Arial"/>
                <w:b/>
                <w:sz w:val="20"/>
                <w:szCs w:val="20"/>
              </w:rPr>
              <w:t xml:space="preserve">data </w:t>
            </w:r>
            <w:r w:rsidR="004459A4">
              <w:rPr>
                <w:rFonts w:ascii="Arial" w:hAnsi="Arial" w:cs="Arial"/>
                <w:b/>
                <w:sz w:val="20"/>
                <w:szCs w:val="20"/>
              </w:rPr>
              <w:t xml:space="preserve">is recorded </w:t>
            </w:r>
            <w:r>
              <w:rPr>
                <w:rFonts w:ascii="Arial" w:hAnsi="Arial" w:cs="Arial"/>
                <w:b/>
                <w:sz w:val="20"/>
                <w:szCs w:val="20"/>
              </w:rPr>
              <w:t>re progress made by individuals for maths/numeracy.</w:t>
            </w:r>
          </w:p>
          <w:p w:rsidR="00901CB2" w:rsidRDefault="00901CB2" w:rsidP="00203FC6">
            <w:pPr>
              <w:pStyle w:val="ListParagraph"/>
              <w:tabs>
                <w:tab w:val="left" w:pos="3405"/>
              </w:tabs>
              <w:ind w:left="0"/>
              <w:rPr>
                <w:rFonts w:ascii="Arial" w:hAnsi="Arial" w:cs="Arial"/>
                <w:b/>
                <w:sz w:val="20"/>
                <w:szCs w:val="20"/>
              </w:rPr>
            </w:pPr>
          </w:p>
          <w:p w:rsidR="00901CB2" w:rsidRDefault="00901CB2" w:rsidP="00203FC6">
            <w:pPr>
              <w:pStyle w:val="ListParagraph"/>
              <w:tabs>
                <w:tab w:val="left" w:pos="3405"/>
              </w:tabs>
              <w:ind w:left="0"/>
              <w:rPr>
                <w:rFonts w:ascii="Arial" w:hAnsi="Arial" w:cs="Arial"/>
                <w:b/>
                <w:sz w:val="20"/>
                <w:szCs w:val="20"/>
              </w:rPr>
            </w:pPr>
            <w:r>
              <w:rPr>
                <w:rFonts w:ascii="Arial" w:hAnsi="Arial" w:cs="Arial"/>
                <w:b/>
                <w:sz w:val="20"/>
                <w:szCs w:val="20"/>
              </w:rPr>
              <w:t>Use data to plan assessments and next steps in learning for all learners.</w:t>
            </w:r>
          </w:p>
          <w:p w:rsidR="00901CB2" w:rsidRDefault="00901CB2" w:rsidP="00203FC6">
            <w:pPr>
              <w:pStyle w:val="ListParagraph"/>
              <w:tabs>
                <w:tab w:val="left" w:pos="3405"/>
              </w:tabs>
              <w:ind w:left="0"/>
              <w:rPr>
                <w:rFonts w:ascii="Arial" w:hAnsi="Arial" w:cs="Arial"/>
                <w:b/>
                <w:sz w:val="20"/>
                <w:szCs w:val="20"/>
              </w:rPr>
            </w:pPr>
          </w:p>
          <w:p w:rsidR="00901CB2" w:rsidRDefault="00901CB2" w:rsidP="00203FC6">
            <w:pPr>
              <w:pStyle w:val="ListParagraph"/>
              <w:tabs>
                <w:tab w:val="left" w:pos="3405"/>
              </w:tabs>
              <w:ind w:left="0"/>
              <w:rPr>
                <w:rFonts w:ascii="Arial" w:hAnsi="Arial" w:cs="Arial"/>
                <w:b/>
                <w:sz w:val="20"/>
                <w:szCs w:val="20"/>
              </w:rPr>
            </w:pPr>
            <w:r>
              <w:rPr>
                <w:rFonts w:ascii="Arial" w:hAnsi="Arial" w:cs="Arial"/>
                <w:b/>
                <w:sz w:val="20"/>
                <w:szCs w:val="20"/>
              </w:rPr>
              <w:t>Provide a programme of in-house professional learning led by our own Numeracy Pioneers and Staff tutor to ensure all staff are fully trained in Conceptual Number.</w:t>
            </w:r>
          </w:p>
          <w:p w:rsidR="006975D0" w:rsidRDefault="006975D0" w:rsidP="00203FC6">
            <w:pPr>
              <w:pStyle w:val="ListParagraph"/>
              <w:tabs>
                <w:tab w:val="left" w:pos="3405"/>
              </w:tabs>
              <w:ind w:left="0"/>
              <w:rPr>
                <w:rFonts w:ascii="Arial" w:hAnsi="Arial" w:cs="Arial"/>
                <w:b/>
                <w:sz w:val="20"/>
                <w:szCs w:val="20"/>
              </w:rPr>
            </w:pPr>
          </w:p>
          <w:p w:rsidR="006975D0" w:rsidRDefault="006975D0" w:rsidP="00203FC6">
            <w:pPr>
              <w:pStyle w:val="ListParagraph"/>
              <w:tabs>
                <w:tab w:val="left" w:pos="3405"/>
              </w:tabs>
              <w:ind w:left="0"/>
              <w:rPr>
                <w:rFonts w:ascii="Arial" w:hAnsi="Arial" w:cs="Arial"/>
                <w:b/>
                <w:sz w:val="20"/>
                <w:szCs w:val="20"/>
              </w:rPr>
            </w:pPr>
            <w:r>
              <w:rPr>
                <w:rFonts w:ascii="Arial" w:hAnsi="Arial" w:cs="Arial"/>
                <w:b/>
                <w:sz w:val="20"/>
                <w:szCs w:val="20"/>
              </w:rPr>
              <w:t>Facilitate central training for as many staff as possible in maths/numeracy.</w:t>
            </w:r>
          </w:p>
          <w:p w:rsidR="006975D0" w:rsidRDefault="006975D0" w:rsidP="00203FC6">
            <w:pPr>
              <w:pStyle w:val="ListParagraph"/>
              <w:tabs>
                <w:tab w:val="left" w:pos="3405"/>
              </w:tabs>
              <w:ind w:left="0"/>
              <w:rPr>
                <w:rFonts w:ascii="Arial" w:hAnsi="Arial" w:cs="Arial"/>
                <w:b/>
                <w:sz w:val="20"/>
                <w:szCs w:val="20"/>
              </w:rPr>
            </w:pPr>
          </w:p>
          <w:p w:rsidR="006975D0" w:rsidRDefault="006975D0" w:rsidP="00203FC6">
            <w:pPr>
              <w:pStyle w:val="ListParagraph"/>
              <w:tabs>
                <w:tab w:val="left" w:pos="3405"/>
              </w:tabs>
              <w:ind w:left="0"/>
              <w:rPr>
                <w:rFonts w:ascii="Arial" w:hAnsi="Arial" w:cs="Arial"/>
                <w:b/>
                <w:sz w:val="20"/>
                <w:szCs w:val="20"/>
              </w:rPr>
            </w:pPr>
            <w:r>
              <w:rPr>
                <w:rFonts w:ascii="Arial" w:hAnsi="Arial" w:cs="Arial"/>
                <w:b/>
                <w:sz w:val="20"/>
                <w:szCs w:val="20"/>
              </w:rPr>
              <w:t xml:space="preserve">Encourage attendance at </w:t>
            </w:r>
            <w:r w:rsidR="00DB6A8E">
              <w:rPr>
                <w:rFonts w:ascii="Arial" w:hAnsi="Arial" w:cs="Arial"/>
                <w:b/>
                <w:sz w:val="20"/>
                <w:szCs w:val="20"/>
              </w:rPr>
              <w:t>maths/numeracy focussed CPD opportunities for all staff.</w:t>
            </w:r>
          </w:p>
          <w:p w:rsidR="00DB6A8E" w:rsidRDefault="00DB6A8E" w:rsidP="00203FC6">
            <w:pPr>
              <w:pStyle w:val="ListParagraph"/>
              <w:tabs>
                <w:tab w:val="left" w:pos="3405"/>
              </w:tabs>
              <w:ind w:left="0"/>
              <w:rPr>
                <w:rFonts w:ascii="Arial" w:hAnsi="Arial" w:cs="Arial"/>
                <w:b/>
                <w:sz w:val="20"/>
                <w:szCs w:val="20"/>
              </w:rPr>
            </w:pPr>
          </w:p>
          <w:p w:rsidR="00DB6A8E" w:rsidRDefault="00DB6A8E" w:rsidP="00203FC6">
            <w:pPr>
              <w:pStyle w:val="ListParagraph"/>
              <w:tabs>
                <w:tab w:val="left" w:pos="3405"/>
              </w:tabs>
              <w:ind w:left="0"/>
              <w:rPr>
                <w:rFonts w:ascii="Arial" w:hAnsi="Arial" w:cs="Arial"/>
                <w:b/>
                <w:sz w:val="20"/>
                <w:szCs w:val="20"/>
              </w:rPr>
            </w:pPr>
            <w:r>
              <w:rPr>
                <w:rFonts w:ascii="Arial" w:hAnsi="Arial" w:cs="Arial"/>
                <w:b/>
                <w:sz w:val="20"/>
                <w:szCs w:val="20"/>
              </w:rPr>
              <w:t>Fluid groupings to be used across the school.</w:t>
            </w:r>
          </w:p>
          <w:p w:rsidR="00DB6A8E" w:rsidRDefault="00DB6A8E" w:rsidP="00203FC6">
            <w:pPr>
              <w:pStyle w:val="ListParagraph"/>
              <w:tabs>
                <w:tab w:val="left" w:pos="3405"/>
              </w:tabs>
              <w:ind w:left="0"/>
              <w:rPr>
                <w:rFonts w:ascii="Arial" w:hAnsi="Arial" w:cs="Arial"/>
                <w:b/>
                <w:sz w:val="20"/>
                <w:szCs w:val="20"/>
              </w:rPr>
            </w:pPr>
          </w:p>
          <w:p w:rsidR="00DB6A8E" w:rsidRDefault="00DB6A8E" w:rsidP="00203FC6">
            <w:pPr>
              <w:pStyle w:val="ListParagraph"/>
              <w:tabs>
                <w:tab w:val="left" w:pos="3405"/>
              </w:tabs>
              <w:ind w:left="0"/>
              <w:rPr>
                <w:rFonts w:ascii="Arial" w:hAnsi="Arial" w:cs="Arial"/>
                <w:b/>
                <w:sz w:val="20"/>
                <w:szCs w:val="20"/>
              </w:rPr>
            </w:pPr>
            <w:r>
              <w:rPr>
                <w:rFonts w:ascii="Arial" w:hAnsi="Arial" w:cs="Arial"/>
                <w:b/>
                <w:sz w:val="20"/>
                <w:szCs w:val="20"/>
              </w:rPr>
              <w:t>Differentiated challenges to be set without the restriction of fixed groupings.</w:t>
            </w:r>
          </w:p>
          <w:p w:rsidR="00203FC6" w:rsidRDefault="00203FC6" w:rsidP="00203FC6">
            <w:pPr>
              <w:pStyle w:val="ListParagraph"/>
              <w:tabs>
                <w:tab w:val="left" w:pos="3405"/>
              </w:tabs>
              <w:ind w:left="0"/>
              <w:rPr>
                <w:rFonts w:ascii="Arial" w:hAnsi="Arial" w:cs="Arial"/>
                <w:b/>
                <w:sz w:val="20"/>
                <w:szCs w:val="20"/>
              </w:rPr>
            </w:pPr>
          </w:p>
          <w:p w:rsidR="00203FC6" w:rsidRDefault="00203FC6" w:rsidP="00203FC6">
            <w:pPr>
              <w:pStyle w:val="ListParagraph"/>
              <w:tabs>
                <w:tab w:val="left" w:pos="3405"/>
              </w:tabs>
              <w:ind w:left="0"/>
              <w:rPr>
                <w:rFonts w:ascii="Arial" w:hAnsi="Arial" w:cs="Arial"/>
                <w:b/>
                <w:sz w:val="20"/>
                <w:szCs w:val="20"/>
              </w:rPr>
            </w:pPr>
          </w:p>
          <w:p w:rsidR="00203FC6" w:rsidRDefault="00203FC6" w:rsidP="00C2773E">
            <w:pPr>
              <w:pStyle w:val="ListParagraph"/>
              <w:tabs>
                <w:tab w:val="left" w:pos="3405"/>
              </w:tabs>
              <w:ind w:left="0"/>
              <w:rPr>
                <w:rFonts w:ascii="Arial" w:hAnsi="Arial" w:cs="Arial"/>
                <w:b/>
                <w:sz w:val="20"/>
                <w:szCs w:val="20"/>
              </w:rPr>
            </w:pPr>
          </w:p>
        </w:tc>
      </w:tr>
    </w:tbl>
    <w:p w:rsidR="008D4612" w:rsidRDefault="008D4612" w:rsidP="00C2773E">
      <w:pPr>
        <w:pStyle w:val="ListParagraph"/>
        <w:tabs>
          <w:tab w:val="left" w:pos="3405"/>
        </w:tabs>
        <w:spacing w:after="0"/>
        <w:rPr>
          <w:rFonts w:ascii="Arial" w:hAnsi="Arial" w:cs="Arial"/>
          <w:b/>
          <w:sz w:val="20"/>
          <w:szCs w:val="20"/>
        </w:rPr>
      </w:pPr>
    </w:p>
    <w:p w:rsidR="00203FC6" w:rsidRDefault="00203FC6" w:rsidP="00203FC6">
      <w:pPr>
        <w:pStyle w:val="ListParagraph"/>
        <w:tabs>
          <w:tab w:val="left" w:pos="3405"/>
        </w:tabs>
        <w:spacing w:after="0"/>
        <w:rPr>
          <w:rFonts w:ascii="Arial" w:hAnsi="Arial" w:cs="Arial"/>
          <w:b/>
          <w:sz w:val="20"/>
          <w:szCs w:val="20"/>
        </w:rPr>
      </w:pPr>
    </w:p>
    <w:tbl>
      <w:tblPr>
        <w:tblStyle w:val="TableGrid"/>
        <w:tblW w:w="0" w:type="auto"/>
        <w:tblInd w:w="720" w:type="dxa"/>
        <w:tblLook w:val="04A0" w:firstRow="1" w:lastRow="0" w:firstColumn="1" w:lastColumn="0" w:noHBand="0" w:noVBand="1"/>
      </w:tblPr>
      <w:tblGrid>
        <w:gridCol w:w="4869"/>
        <w:gridCol w:w="4867"/>
      </w:tblGrid>
      <w:tr w:rsidR="00203FC6" w:rsidTr="00203FC6">
        <w:trPr>
          <w:trHeight w:val="601"/>
        </w:trPr>
        <w:tc>
          <w:tcPr>
            <w:tcW w:w="9736" w:type="dxa"/>
            <w:gridSpan w:val="2"/>
          </w:tcPr>
          <w:p w:rsidR="00FD5B6E" w:rsidRDefault="00FD5B6E" w:rsidP="008A01C3">
            <w:pPr>
              <w:pStyle w:val="ListParagraph"/>
              <w:tabs>
                <w:tab w:val="left" w:pos="3405"/>
              </w:tabs>
              <w:ind w:left="0"/>
              <w:rPr>
                <w:rFonts w:ascii="Arial" w:hAnsi="Arial" w:cs="Arial"/>
                <w:b/>
                <w:sz w:val="20"/>
                <w:szCs w:val="20"/>
              </w:rPr>
            </w:pPr>
          </w:p>
          <w:p w:rsidR="00203FC6" w:rsidRDefault="004A5D98" w:rsidP="008A01C3">
            <w:pPr>
              <w:pStyle w:val="ListParagraph"/>
              <w:tabs>
                <w:tab w:val="left" w:pos="3405"/>
              </w:tabs>
              <w:ind w:left="0"/>
              <w:rPr>
                <w:rFonts w:ascii="Arial" w:hAnsi="Arial" w:cs="Arial"/>
                <w:b/>
                <w:sz w:val="20"/>
                <w:szCs w:val="20"/>
              </w:rPr>
            </w:pPr>
            <w:r>
              <w:rPr>
                <w:rFonts w:ascii="Arial" w:hAnsi="Arial" w:cs="Arial"/>
                <w:b/>
                <w:sz w:val="20"/>
                <w:szCs w:val="20"/>
              </w:rPr>
              <w:t>School priority 2</w:t>
            </w:r>
          </w:p>
          <w:p w:rsidR="004A5D98" w:rsidRDefault="004A5D98" w:rsidP="008A01C3">
            <w:pPr>
              <w:pStyle w:val="ListParagraph"/>
              <w:tabs>
                <w:tab w:val="left" w:pos="3405"/>
              </w:tabs>
              <w:ind w:left="0"/>
              <w:rPr>
                <w:rFonts w:ascii="Arial" w:hAnsi="Arial" w:cs="Arial"/>
                <w:sz w:val="20"/>
                <w:szCs w:val="20"/>
              </w:rPr>
            </w:pPr>
            <w:r>
              <w:rPr>
                <w:rFonts w:ascii="Arial" w:hAnsi="Arial" w:cs="Arial"/>
                <w:b/>
                <w:sz w:val="20"/>
                <w:szCs w:val="20"/>
              </w:rPr>
              <w:t>Embed the analysis of data across the school in order to improve planning next steps of learning for all, with a particular focus on those who need support.</w:t>
            </w:r>
          </w:p>
          <w:p w:rsidR="00203FC6" w:rsidRDefault="00203FC6" w:rsidP="008A01C3">
            <w:pPr>
              <w:pStyle w:val="ListParagraph"/>
              <w:tabs>
                <w:tab w:val="left" w:pos="3405"/>
              </w:tabs>
              <w:ind w:left="0"/>
              <w:rPr>
                <w:rFonts w:ascii="Arial" w:hAnsi="Arial" w:cs="Arial"/>
                <w:sz w:val="20"/>
                <w:szCs w:val="20"/>
              </w:rPr>
            </w:pPr>
          </w:p>
          <w:p w:rsidR="00203FC6" w:rsidRPr="008D4612" w:rsidRDefault="00203FC6" w:rsidP="008A01C3">
            <w:pPr>
              <w:pStyle w:val="ListParagraph"/>
              <w:tabs>
                <w:tab w:val="left" w:pos="3405"/>
              </w:tabs>
              <w:ind w:left="0"/>
              <w:rPr>
                <w:rFonts w:ascii="Arial" w:hAnsi="Arial" w:cs="Arial"/>
                <w:sz w:val="20"/>
                <w:szCs w:val="20"/>
              </w:rPr>
            </w:pPr>
          </w:p>
        </w:tc>
      </w:tr>
      <w:tr w:rsidR="00203FC6" w:rsidTr="00203FC6">
        <w:trPr>
          <w:trHeight w:val="1827"/>
        </w:trPr>
        <w:tc>
          <w:tcPr>
            <w:tcW w:w="4869" w:type="dxa"/>
          </w:tcPr>
          <w:p w:rsidR="00203FC6" w:rsidRDefault="00203FC6" w:rsidP="008A01C3">
            <w:pPr>
              <w:pStyle w:val="ListParagraph"/>
              <w:tabs>
                <w:tab w:val="left" w:pos="3405"/>
              </w:tabs>
              <w:ind w:left="0"/>
              <w:rPr>
                <w:rFonts w:ascii="Arial" w:hAnsi="Arial" w:cs="Arial"/>
                <w:b/>
                <w:sz w:val="20"/>
                <w:szCs w:val="20"/>
                <w:u w:val="single"/>
              </w:rPr>
            </w:pPr>
            <w:r>
              <w:rPr>
                <w:rFonts w:ascii="Arial" w:hAnsi="Arial" w:cs="Arial"/>
                <w:b/>
                <w:sz w:val="20"/>
                <w:szCs w:val="20"/>
                <w:u w:val="single"/>
              </w:rPr>
              <w:t>NIF Priority</w:t>
            </w:r>
          </w:p>
          <w:p w:rsidR="00A05F54" w:rsidRDefault="00A05F54" w:rsidP="008A01C3">
            <w:pPr>
              <w:pStyle w:val="ListParagraph"/>
              <w:tabs>
                <w:tab w:val="left" w:pos="3405"/>
              </w:tabs>
              <w:ind w:left="0"/>
              <w:rPr>
                <w:rFonts w:ascii="Arial" w:hAnsi="Arial" w:cs="Arial"/>
                <w:b/>
                <w:sz w:val="20"/>
                <w:szCs w:val="20"/>
                <w:u w:val="single"/>
              </w:rPr>
            </w:pPr>
            <w:r>
              <w:rPr>
                <w:rFonts w:ascii="Arial" w:hAnsi="Arial" w:cs="Arial"/>
              </w:rPr>
              <w:t>Improvement in attainment, particularly in literacy and numeracy</w:t>
            </w:r>
          </w:p>
          <w:p w:rsidR="00203FC6" w:rsidRDefault="00203FC6" w:rsidP="008A01C3">
            <w:pPr>
              <w:pStyle w:val="ListParagraph"/>
              <w:tabs>
                <w:tab w:val="left" w:pos="3405"/>
              </w:tabs>
              <w:ind w:left="0"/>
              <w:rPr>
                <w:rFonts w:ascii="Arial" w:hAnsi="Arial" w:cs="Arial"/>
                <w:sz w:val="20"/>
                <w:szCs w:val="20"/>
              </w:rPr>
            </w:pPr>
          </w:p>
          <w:p w:rsidR="00203FC6" w:rsidRDefault="00203FC6" w:rsidP="008A01C3">
            <w:pPr>
              <w:pStyle w:val="ListParagraph"/>
              <w:tabs>
                <w:tab w:val="left" w:pos="3405"/>
              </w:tabs>
              <w:ind w:left="0"/>
              <w:rPr>
                <w:rFonts w:ascii="Arial" w:hAnsi="Arial" w:cs="Arial"/>
                <w:b/>
                <w:sz w:val="20"/>
                <w:szCs w:val="20"/>
                <w:u w:val="single"/>
              </w:rPr>
            </w:pPr>
            <w:r>
              <w:rPr>
                <w:rFonts w:ascii="Arial" w:hAnsi="Arial" w:cs="Arial"/>
                <w:b/>
                <w:sz w:val="20"/>
                <w:szCs w:val="20"/>
                <w:u w:val="single"/>
              </w:rPr>
              <w:t>NIF Driver</w:t>
            </w:r>
          </w:p>
          <w:p w:rsidR="00203FC6" w:rsidRDefault="00A05F54" w:rsidP="008A01C3">
            <w:pPr>
              <w:pStyle w:val="ListParagraph"/>
              <w:tabs>
                <w:tab w:val="left" w:pos="3405"/>
              </w:tabs>
              <w:ind w:left="0"/>
              <w:rPr>
                <w:rFonts w:ascii="Arial" w:hAnsi="Arial" w:cs="Arial"/>
                <w:sz w:val="20"/>
                <w:szCs w:val="20"/>
              </w:rPr>
            </w:pPr>
            <w:r>
              <w:rPr>
                <w:rFonts w:ascii="Arial" w:hAnsi="Arial" w:cs="Arial"/>
                <w:sz w:val="20"/>
                <w:szCs w:val="20"/>
              </w:rPr>
              <w:t>Teacher Professionalism</w:t>
            </w:r>
          </w:p>
          <w:p w:rsidR="00A05F54" w:rsidRDefault="00A05F54" w:rsidP="008A01C3">
            <w:pPr>
              <w:pStyle w:val="ListParagraph"/>
              <w:tabs>
                <w:tab w:val="left" w:pos="3405"/>
              </w:tabs>
              <w:ind w:left="0"/>
              <w:rPr>
                <w:rFonts w:ascii="Arial" w:hAnsi="Arial" w:cs="Arial"/>
                <w:sz w:val="20"/>
                <w:szCs w:val="20"/>
              </w:rPr>
            </w:pPr>
            <w:r>
              <w:rPr>
                <w:rFonts w:ascii="Arial" w:hAnsi="Arial" w:cs="Arial"/>
                <w:sz w:val="20"/>
                <w:szCs w:val="20"/>
              </w:rPr>
              <w:t>Assessment of Children’s Progress</w:t>
            </w:r>
          </w:p>
          <w:p w:rsidR="00BF49D0" w:rsidRDefault="00BF49D0" w:rsidP="008A01C3">
            <w:pPr>
              <w:pStyle w:val="ListParagraph"/>
              <w:tabs>
                <w:tab w:val="left" w:pos="3405"/>
              </w:tabs>
              <w:ind w:left="0"/>
              <w:rPr>
                <w:rFonts w:ascii="Arial" w:hAnsi="Arial" w:cs="Arial"/>
                <w:sz w:val="20"/>
                <w:szCs w:val="20"/>
              </w:rPr>
            </w:pPr>
            <w:r>
              <w:rPr>
                <w:rFonts w:ascii="Arial" w:hAnsi="Arial" w:cs="Arial"/>
                <w:sz w:val="20"/>
                <w:szCs w:val="20"/>
              </w:rPr>
              <w:t>Performance Information</w:t>
            </w:r>
          </w:p>
          <w:p w:rsidR="00A05F54" w:rsidRPr="008D4612" w:rsidRDefault="00A05F54" w:rsidP="008A01C3">
            <w:pPr>
              <w:pStyle w:val="ListParagraph"/>
              <w:tabs>
                <w:tab w:val="left" w:pos="3405"/>
              </w:tabs>
              <w:ind w:left="0"/>
              <w:rPr>
                <w:rFonts w:ascii="Arial" w:hAnsi="Arial" w:cs="Arial"/>
                <w:sz w:val="20"/>
                <w:szCs w:val="20"/>
              </w:rPr>
            </w:pPr>
          </w:p>
        </w:tc>
        <w:tc>
          <w:tcPr>
            <w:tcW w:w="4867" w:type="dxa"/>
          </w:tcPr>
          <w:p w:rsidR="00203FC6" w:rsidRDefault="00203FC6" w:rsidP="008A01C3">
            <w:pPr>
              <w:pStyle w:val="ListParagraph"/>
              <w:tabs>
                <w:tab w:val="left" w:pos="3405"/>
              </w:tabs>
              <w:ind w:left="0"/>
              <w:rPr>
                <w:rFonts w:ascii="Arial" w:hAnsi="Arial" w:cs="Arial"/>
                <w:b/>
                <w:sz w:val="20"/>
                <w:szCs w:val="20"/>
                <w:u w:val="single"/>
              </w:rPr>
            </w:pPr>
            <w:r>
              <w:rPr>
                <w:rFonts w:ascii="Arial" w:hAnsi="Arial" w:cs="Arial"/>
                <w:b/>
                <w:sz w:val="20"/>
                <w:szCs w:val="20"/>
                <w:u w:val="single"/>
              </w:rPr>
              <w:t xml:space="preserve">HGIOS 4 </w:t>
            </w:r>
          </w:p>
          <w:p w:rsidR="00BF49D0" w:rsidRDefault="00BF49D0" w:rsidP="00BF49D0">
            <w:pPr>
              <w:tabs>
                <w:tab w:val="left" w:pos="3405"/>
              </w:tabs>
              <w:spacing w:before="120" w:after="120"/>
              <w:rPr>
                <w:rFonts w:ascii="Arial" w:hAnsi="Arial" w:cs="Arial"/>
                <w:b/>
              </w:rPr>
            </w:pPr>
            <w:r>
              <w:rPr>
                <w:rFonts w:ascii="Arial" w:hAnsi="Arial" w:cs="Arial"/>
                <w:b/>
              </w:rPr>
              <w:t>3.2 Raising Attainment and Achievement</w:t>
            </w:r>
          </w:p>
          <w:p w:rsidR="00203FC6" w:rsidRPr="008D4612" w:rsidRDefault="00BF49D0" w:rsidP="00BF49D0">
            <w:pPr>
              <w:pStyle w:val="ListParagraph"/>
              <w:tabs>
                <w:tab w:val="left" w:pos="3405"/>
              </w:tabs>
              <w:ind w:left="0"/>
              <w:rPr>
                <w:rFonts w:ascii="Arial" w:hAnsi="Arial" w:cs="Arial"/>
                <w:sz w:val="20"/>
                <w:szCs w:val="20"/>
              </w:rPr>
            </w:pPr>
            <w:r>
              <w:rPr>
                <w:rFonts w:ascii="Arial" w:hAnsi="Arial" w:cs="Arial"/>
                <w:b/>
              </w:rPr>
              <w:t>2.3 Learning, Teaching and Assessment</w:t>
            </w:r>
          </w:p>
        </w:tc>
      </w:tr>
      <w:tr w:rsidR="00203FC6" w:rsidTr="00203FC6">
        <w:trPr>
          <w:trHeight w:val="835"/>
        </w:trPr>
        <w:tc>
          <w:tcPr>
            <w:tcW w:w="9736" w:type="dxa"/>
            <w:gridSpan w:val="2"/>
          </w:tcPr>
          <w:p w:rsidR="00203FC6" w:rsidRDefault="00203FC6" w:rsidP="008A01C3">
            <w:pPr>
              <w:pStyle w:val="ListParagraph"/>
              <w:tabs>
                <w:tab w:val="left" w:pos="3405"/>
              </w:tabs>
              <w:ind w:left="0"/>
              <w:rPr>
                <w:rFonts w:ascii="Arial" w:hAnsi="Arial" w:cs="Arial"/>
                <w:b/>
                <w:sz w:val="20"/>
                <w:szCs w:val="20"/>
              </w:rPr>
            </w:pPr>
          </w:p>
          <w:p w:rsidR="00203FC6" w:rsidRDefault="00203FC6" w:rsidP="008A01C3">
            <w:pPr>
              <w:pStyle w:val="ListParagraph"/>
              <w:tabs>
                <w:tab w:val="left" w:pos="3405"/>
              </w:tabs>
              <w:ind w:left="0"/>
              <w:rPr>
                <w:rFonts w:ascii="Arial" w:hAnsi="Arial" w:cs="Arial"/>
                <w:b/>
                <w:sz w:val="20"/>
                <w:szCs w:val="20"/>
              </w:rPr>
            </w:pPr>
            <w:r>
              <w:rPr>
                <w:rFonts w:ascii="Arial" w:hAnsi="Arial" w:cs="Arial"/>
                <w:b/>
                <w:sz w:val="20"/>
                <w:szCs w:val="20"/>
              </w:rPr>
              <w:t>Progress and impact:</w:t>
            </w:r>
          </w:p>
          <w:p w:rsidR="004A5D98" w:rsidRDefault="004A5D98" w:rsidP="008A01C3">
            <w:pPr>
              <w:pStyle w:val="ListParagraph"/>
              <w:tabs>
                <w:tab w:val="left" w:pos="3405"/>
              </w:tabs>
              <w:ind w:left="0"/>
              <w:rPr>
                <w:rFonts w:ascii="Arial" w:hAnsi="Arial" w:cs="Arial"/>
                <w:b/>
                <w:sz w:val="20"/>
                <w:szCs w:val="20"/>
              </w:rPr>
            </w:pPr>
          </w:p>
          <w:p w:rsidR="00CA361B" w:rsidRDefault="004A5D98" w:rsidP="008A01C3">
            <w:pPr>
              <w:pStyle w:val="ListParagraph"/>
              <w:tabs>
                <w:tab w:val="left" w:pos="3405"/>
              </w:tabs>
              <w:ind w:left="0"/>
              <w:rPr>
                <w:rFonts w:ascii="Arial" w:hAnsi="Arial" w:cs="Arial"/>
                <w:b/>
                <w:sz w:val="20"/>
                <w:szCs w:val="20"/>
              </w:rPr>
            </w:pPr>
            <w:r>
              <w:rPr>
                <w:rFonts w:ascii="Arial" w:hAnsi="Arial" w:cs="Arial"/>
                <w:b/>
                <w:sz w:val="20"/>
                <w:szCs w:val="20"/>
              </w:rPr>
              <w:t xml:space="preserve">All teaching staff took part in whole school and group/stage training sessions where the analysis of data using mainly PITFALLS but also NGRT and Attainment of a Level data were advanced. </w:t>
            </w:r>
          </w:p>
          <w:p w:rsidR="00DE7BB6" w:rsidRDefault="00DE7BB6" w:rsidP="008A01C3">
            <w:pPr>
              <w:pStyle w:val="ListParagraph"/>
              <w:tabs>
                <w:tab w:val="left" w:pos="3405"/>
              </w:tabs>
              <w:ind w:left="0"/>
              <w:rPr>
                <w:rFonts w:ascii="Arial" w:hAnsi="Arial" w:cs="Arial"/>
                <w:b/>
                <w:sz w:val="20"/>
                <w:szCs w:val="20"/>
              </w:rPr>
            </w:pPr>
          </w:p>
          <w:p w:rsidR="00CA361B" w:rsidRDefault="004A5D98" w:rsidP="008A01C3">
            <w:pPr>
              <w:pStyle w:val="ListParagraph"/>
              <w:tabs>
                <w:tab w:val="left" w:pos="3405"/>
              </w:tabs>
              <w:ind w:left="0"/>
              <w:rPr>
                <w:rFonts w:ascii="Arial" w:hAnsi="Arial" w:cs="Arial"/>
                <w:b/>
                <w:sz w:val="20"/>
                <w:szCs w:val="20"/>
              </w:rPr>
            </w:pPr>
            <w:r>
              <w:rPr>
                <w:rFonts w:ascii="Arial" w:hAnsi="Arial" w:cs="Arial"/>
                <w:b/>
                <w:sz w:val="20"/>
                <w:szCs w:val="20"/>
              </w:rPr>
              <w:t xml:space="preserve">Understanding of data and how it could be used to plan better teaching and learning improved across the school. </w:t>
            </w:r>
          </w:p>
          <w:p w:rsidR="00DE7BB6" w:rsidRDefault="00DE7BB6" w:rsidP="008A01C3">
            <w:pPr>
              <w:pStyle w:val="ListParagraph"/>
              <w:tabs>
                <w:tab w:val="left" w:pos="3405"/>
              </w:tabs>
              <w:ind w:left="0"/>
              <w:rPr>
                <w:rFonts w:ascii="Arial" w:hAnsi="Arial" w:cs="Arial"/>
                <w:b/>
                <w:sz w:val="20"/>
                <w:szCs w:val="20"/>
              </w:rPr>
            </w:pPr>
          </w:p>
          <w:p w:rsidR="00980485" w:rsidRDefault="00980485" w:rsidP="008A01C3">
            <w:pPr>
              <w:pStyle w:val="ListParagraph"/>
              <w:tabs>
                <w:tab w:val="left" w:pos="3405"/>
              </w:tabs>
              <w:ind w:left="0"/>
              <w:rPr>
                <w:rFonts w:ascii="Arial" w:hAnsi="Arial" w:cs="Arial"/>
                <w:b/>
                <w:sz w:val="20"/>
                <w:szCs w:val="20"/>
              </w:rPr>
            </w:pPr>
            <w:r>
              <w:rPr>
                <w:rFonts w:ascii="Arial" w:hAnsi="Arial" w:cs="Arial"/>
                <w:b/>
                <w:sz w:val="20"/>
                <w:szCs w:val="20"/>
              </w:rPr>
              <w:t>Teachers led professional dialogue during forward planning sessions based on their knowledge of data related to their learners.</w:t>
            </w:r>
          </w:p>
          <w:p w:rsidR="00DE7BB6" w:rsidRDefault="00DE7BB6" w:rsidP="008A01C3">
            <w:pPr>
              <w:pStyle w:val="ListParagraph"/>
              <w:tabs>
                <w:tab w:val="left" w:pos="3405"/>
              </w:tabs>
              <w:ind w:left="0"/>
              <w:rPr>
                <w:rFonts w:ascii="Arial" w:hAnsi="Arial" w:cs="Arial"/>
                <w:b/>
                <w:sz w:val="20"/>
                <w:szCs w:val="20"/>
              </w:rPr>
            </w:pPr>
          </w:p>
          <w:p w:rsidR="004A5D98" w:rsidRDefault="004A5D98" w:rsidP="008A01C3">
            <w:pPr>
              <w:pStyle w:val="ListParagraph"/>
              <w:tabs>
                <w:tab w:val="left" w:pos="3405"/>
              </w:tabs>
              <w:ind w:left="0"/>
              <w:rPr>
                <w:rFonts w:ascii="Arial" w:hAnsi="Arial" w:cs="Arial"/>
                <w:b/>
                <w:sz w:val="20"/>
                <w:szCs w:val="20"/>
              </w:rPr>
            </w:pPr>
            <w:r>
              <w:rPr>
                <w:rFonts w:ascii="Arial" w:hAnsi="Arial" w:cs="Arial"/>
                <w:b/>
                <w:sz w:val="20"/>
                <w:szCs w:val="20"/>
              </w:rPr>
              <w:t>P</w:t>
            </w:r>
            <w:r w:rsidR="00980485">
              <w:rPr>
                <w:rFonts w:ascii="Arial" w:hAnsi="Arial" w:cs="Arial"/>
                <w:b/>
                <w:sz w:val="20"/>
                <w:szCs w:val="20"/>
              </w:rPr>
              <w:t xml:space="preserve">lans for a few individuals were </w:t>
            </w:r>
            <w:r>
              <w:rPr>
                <w:rFonts w:ascii="Arial" w:hAnsi="Arial" w:cs="Arial"/>
                <w:b/>
                <w:sz w:val="20"/>
                <w:szCs w:val="20"/>
              </w:rPr>
              <w:t>created to support their progress/attainment in relation to challenges they faced e.g. understanding of learning, behaviour etc.</w:t>
            </w:r>
            <w:r w:rsidR="00CA361B">
              <w:rPr>
                <w:rFonts w:ascii="Arial" w:hAnsi="Arial" w:cs="Arial"/>
                <w:b/>
                <w:sz w:val="20"/>
                <w:szCs w:val="20"/>
              </w:rPr>
              <w:t xml:space="preserve"> Some of these plans supported learners to maintain focus and engage better with learning. It is hoped that longer term</w:t>
            </w:r>
            <w:r w:rsidR="00DE7BB6">
              <w:rPr>
                <w:rFonts w:ascii="Arial" w:hAnsi="Arial" w:cs="Arial"/>
                <w:b/>
                <w:sz w:val="20"/>
                <w:szCs w:val="20"/>
              </w:rPr>
              <w:t xml:space="preserve"> for these pupils</w:t>
            </w:r>
            <w:r w:rsidR="00CA361B">
              <w:rPr>
                <w:rFonts w:ascii="Arial" w:hAnsi="Arial" w:cs="Arial"/>
                <w:b/>
                <w:sz w:val="20"/>
                <w:szCs w:val="20"/>
              </w:rPr>
              <w:t>, improvement in attainment will be seen in assessments both Standardised and teacher judgement based.</w:t>
            </w:r>
          </w:p>
          <w:p w:rsidR="00203FC6" w:rsidRDefault="00203FC6" w:rsidP="008A01C3">
            <w:pPr>
              <w:pStyle w:val="ListParagraph"/>
              <w:tabs>
                <w:tab w:val="left" w:pos="3405"/>
              </w:tabs>
              <w:ind w:left="0"/>
              <w:rPr>
                <w:rFonts w:ascii="Arial" w:hAnsi="Arial" w:cs="Arial"/>
                <w:b/>
                <w:sz w:val="20"/>
                <w:szCs w:val="20"/>
              </w:rPr>
            </w:pPr>
          </w:p>
        </w:tc>
      </w:tr>
      <w:tr w:rsidR="00203FC6" w:rsidTr="00203FC6">
        <w:trPr>
          <w:trHeight w:val="835"/>
        </w:trPr>
        <w:tc>
          <w:tcPr>
            <w:tcW w:w="9736" w:type="dxa"/>
            <w:gridSpan w:val="2"/>
          </w:tcPr>
          <w:p w:rsidR="00203FC6" w:rsidRDefault="00203FC6" w:rsidP="008A01C3">
            <w:pPr>
              <w:pStyle w:val="ListParagraph"/>
              <w:tabs>
                <w:tab w:val="left" w:pos="3405"/>
              </w:tabs>
              <w:ind w:left="0"/>
              <w:rPr>
                <w:rFonts w:ascii="Arial" w:hAnsi="Arial" w:cs="Arial"/>
                <w:b/>
                <w:sz w:val="20"/>
                <w:szCs w:val="20"/>
              </w:rPr>
            </w:pPr>
          </w:p>
          <w:p w:rsidR="00203FC6" w:rsidRDefault="00980485" w:rsidP="008A01C3">
            <w:pPr>
              <w:pStyle w:val="ListParagraph"/>
              <w:tabs>
                <w:tab w:val="left" w:pos="3405"/>
              </w:tabs>
              <w:ind w:left="0"/>
              <w:rPr>
                <w:rFonts w:ascii="Arial" w:hAnsi="Arial" w:cs="Arial"/>
                <w:b/>
                <w:sz w:val="20"/>
                <w:szCs w:val="20"/>
              </w:rPr>
            </w:pPr>
            <w:r>
              <w:rPr>
                <w:rFonts w:ascii="Arial" w:hAnsi="Arial" w:cs="Arial"/>
                <w:b/>
                <w:sz w:val="20"/>
                <w:szCs w:val="20"/>
              </w:rPr>
              <w:t>Next steps</w:t>
            </w:r>
          </w:p>
          <w:p w:rsidR="00203FC6" w:rsidRDefault="00203FC6" w:rsidP="008A01C3">
            <w:pPr>
              <w:pStyle w:val="ListParagraph"/>
              <w:tabs>
                <w:tab w:val="left" w:pos="3405"/>
              </w:tabs>
              <w:ind w:left="0"/>
              <w:rPr>
                <w:rFonts w:ascii="Arial" w:hAnsi="Arial" w:cs="Arial"/>
                <w:b/>
                <w:sz w:val="20"/>
                <w:szCs w:val="20"/>
              </w:rPr>
            </w:pPr>
          </w:p>
          <w:p w:rsidR="002666CB" w:rsidRDefault="002666CB" w:rsidP="008A01C3">
            <w:pPr>
              <w:pStyle w:val="ListParagraph"/>
              <w:tabs>
                <w:tab w:val="left" w:pos="3405"/>
              </w:tabs>
              <w:ind w:left="0"/>
              <w:rPr>
                <w:rFonts w:ascii="Arial" w:hAnsi="Arial" w:cs="Arial"/>
                <w:b/>
                <w:sz w:val="20"/>
                <w:szCs w:val="20"/>
              </w:rPr>
            </w:pPr>
          </w:p>
          <w:p w:rsidR="002666CB" w:rsidRPr="002666CB" w:rsidRDefault="002666CB" w:rsidP="002666CB">
            <w:pPr>
              <w:ind w:left="360"/>
              <w:contextualSpacing/>
              <w:rPr>
                <w:rFonts w:ascii="Arial" w:eastAsia="Times New Roman" w:hAnsi="Arial" w:cs="Arial"/>
                <w:sz w:val="20"/>
                <w:szCs w:val="20"/>
                <w:lang w:eastAsia="en-GB"/>
              </w:rPr>
            </w:pPr>
          </w:p>
          <w:p w:rsidR="00A03C68" w:rsidRPr="00A060BB" w:rsidRDefault="002666CB" w:rsidP="002666CB">
            <w:pPr>
              <w:contextualSpacing/>
              <w:rPr>
                <w:rFonts w:ascii="Arial" w:eastAsia="Times New Roman" w:hAnsi="Arial" w:cs="Arial"/>
                <w:b/>
                <w:sz w:val="20"/>
                <w:szCs w:val="20"/>
                <w:lang w:eastAsia="en-GB"/>
              </w:rPr>
            </w:pPr>
            <w:r w:rsidRPr="002666CB">
              <w:rPr>
                <w:rFonts w:ascii="Arial" w:eastAsia="Times New Roman" w:hAnsi="Arial" w:cs="Arial"/>
                <w:b/>
                <w:sz w:val="20"/>
                <w:szCs w:val="20"/>
                <w:lang w:eastAsia="en-GB"/>
              </w:rPr>
              <w:t>Target learners (SIMD 1 and 2 &amp;FSM)</w:t>
            </w:r>
            <w:r w:rsidR="00A03C68" w:rsidRPr="00A060BB">
              <w:rPr>
                <w:rFonts w:ascii="Arial" w:eastAsia="Times New Roman" w:hAnsi="Arial" w:cs="Arial"/>
                <w:b/>
                <w:sz w:val="20"/>
                <w:szCs w:val="20"/>
                <w:lang w:eastAsia="en-GB"/>
              </w:rPr>
              <w:t xml:space="preserve"> identified by data,</w:t>
            </w:r>
            <w:r w:rsidRPr="002666CB">
              <w:rPr>
                <w:rFonts w:ascii="Arial" w:eastAsia="Times New Roman" w:hAnsi="Arial" w:cs="Arial"/>
                <w:b/>
                <w:sz w:val="20"/>
                <w:szCs w:val="20"/>
                <w:lang w:eastAsia="en-GB"/>
              </w:rPr>
              <w:t xml:space="preserve"> who are not so engaged with their learning and not attaining as well, with effective </w:t>
            </w:r>
            <w:r w:rsidRPr="00A060BB">
              <w:rPr>
                <w:rFonts w:ascii="Arial" w:eastAsia="Times New Roman" w:hAnsi="Arial" w:cs="Arial"/>
                <w:b/>
                <w:sz w:val="20"/>
                <w:szCs w:val="20"/>
                <w:lang w:eastAsia="en-GB"/>
              </w:rPr>
              <w:t>planning for them as individuals</w:t>
            </w:r>
            <w:r w:rsidR="00A03C68" w:rsidRPr="00A060BB">
              <w:rPr>
                <w:rFonts w:ascii="Arial" w:eastAsia="Times New Roman" w:hAnsi="Arial" w:cs="Arial"/>
                <w:b/>
                <w:sz w:val="20"/>
                <w:szCs w:val="20"/>
                <w:lang w:eastAsia="en-GB"/>
              </w:rPr>
              <w:t>,</w:t>
            </w:r>
            <w:r w:rsidRPr="00A060BB">
              <w:rPr>
                <w:rFonts w:ascii="Arial" w:eastAsia="Times New Roman" w:hAnsi="Arial" w:cs="Arial"/>
                <w:b/>
                <w:sz w:val="20"/>
                <w:szCs w:val="20"/>
                <w:lang w:eastAsia="en-GB"/>
              </w:rPr>
              <w:t xml:space="preserve"> or </w:t>
            </w:r>
            <w:r w:rsidR="00A03C68" w:rsidRPr="00A060BB">
              <w:rPr>
                <w:rFonts w:ascii="Arial" w:eastAsia="Times New Roman" w:hAnsi="Arial" w:cs="Arial"/>
                <w:b/>
                <w:sz w:val="20"/>
                <w:szCs w:val="20"/>
                <w:lang w:eastAsia="en-GB"/>
              </w:rPr>
              <w:t xml:space="preserve">in </w:t>
            </w:r>
            <w:r w:rsidRPr="00A060BB">
              <w:rPr>
                <w:rFonts w:ascii="Arial" w:eastAsia="Times New Roman" w:hAnsi="Arial" w:cs="Arial"/>
                <w:b/>
                <w:sz w:val="20"/>
                <w:szCs w:val="20"/>
                <w:lang w:eastAsia="en-GB"/>
              </w:rPr>
              <w:t>small groups</w:t>
            </w:r>
            <w:r w:rsidRPr="002666CB">
              <w:rPr>
                <w:rFonts w:ascii="Arial" w:eastAsia="Times New Roman" w:hAnsi="Arial" w:cs="Arial"/>
                <w:b/>
                <w:sz w:val="20"/>
                <w:szCs w:val="20"/>
                <w:lang w:eastAsia="en-GB"/>
              </w:rPr>
              <w:t xml:space="preserve"> to close the attainment gap. </w:t>
            </w:r>
          </w:p>
          <w:p w:rsidR="00A060BB" w:rsidRDefault="00A060BB" w:rsidP="002666CB">
            <w:pPr>
              <w:contextualSpacing/>
              <w:rPr>
                <w:rFonts w:ascii="Arial" w:eastAsia="Times New Roman" w:hAnsi="Arial" w:cs="Arial"/>
                <w:b/>
                <w:sz w:val="20"/>
                <w:szCs w:val="20"/>
                <w:lang w:eastAsia="en-GB"/>
              </w:rPr>
            </w:pPr>
          </w:p>
          <w:p w:rsidR="002666CB" w:rsidRPr="002666CB" w:rsidRDefault="002666CB" w:rsidP="002666CB">
            <w:pPr>
              <w:contextualSpacing/>
              <w:rPr>
                <w:rFonts w:ascii="Arial" w:eastAsia="Times New Roman" w:hAnsi="Arial" w:cs="Arial"/>
                <w:b/>
                <w:sz w:val="20"/>
                <w:szCs w:val="20"/>
                <w:lang w:eastAsia="en-GB"/>
              </w:rPr>
            </w:pPr>
            <w:r w:rsidRPr="00A060BB">
              <w:rPr>
                <w:rFonts w:ascii="Arial" w:eastAsia="Times New Roman" w:hAnsi="Arial" w:cs="Arial"/>
                <w:b/>
                <w:sz w:val="20"/>
                <w:szCs w:val="20"/>
                <w:lang w:eastAsia="en-GB"/>
              </w:rPr>
              <w:t>PEF PTs</w:t>
            </w:r>
            <w:r w:rsidR="00A03C68" w:rsidRPr="00A060BB">
              <w:rPr>
                <w:rFonts w:ascii="Arial" w:eastAsia="Times New Roman" w:hAnsi="Arial" w:cs="Arial"/>
                <w:b/>
                <w:sz w:val="20"/>
                <w:szCs w:val="20"/>
                <w:lang w:eastAsia="en-GB"/>
              </w:rPr>
              <w:t xml:space="preserve"> (Raising Attainment) </w:t>
            </w:r>
            <w:r w:rsidRPr="00A060BB">
              <w:rPr>
                <w:rFonts w:ascii="Arial" w:eastAsia="Times New Roman" w:hAnsi="Arial" w:cs="Arial"/>
                <w:b/>
                <w:sz w:val="20"/>
                <w:szCs w:val="20"/>
                <w:lang w:eastAsia="en-GB"/>
              </w:rPr>
              <w:t xml:space="preserve"> to take responsibility for identifying gaps, making plans to support these gaps and tracking of improvement through Gaps spreadsheet and other measures.</w:t>
            </w:r>
          </w:p>
          <w:p w:rsidR="00A060BB" w:rsidRDefault="00A060BB" w:rsidP="002666CB">
            <w:pPr>
              <w:contextualSpacing/>
              <w:rPr>
                <w:rFonts w:ascii="Arial" w:eastAsia="Times New Roman" w:hAnsi="Arial" w:cs="Arial"/>
                <w:b/>
                <w:sz w:val="20"/>
                <w:szCs w:val="20"/>
                <w:lang w:eastAsia="en-GB"/>
              </w:rPr>
            </w:pPr>
          </w:p>
          <w:p w:rsidR="002666CB" w:rsidRPr="002666CB" w:rsidRDefault="002666CB" w:rsidP="002666CB">
            <w:pPr>
              <w:contextualSpacing/>
              <w:rPr>
                <w:rFonts w:ascii="Arial" w:eastAsia="Times New Roman" w:hAnsi="Arial" w:cs="Arial"/>
                <w:b/>
                <w:sz w:val="20"/>
                <w:szCs w:val="20"/>
                <w:lang w:eastAsia="en-GB"/>
              </w:rPr>
            </w:pPr>
            <w:r w:rsidRPr="002666CB">
              <w:rPr>
                <w:rFonts w:ascii="Arial" w:eastAsia="Times New Roman" w:hAnsi="Arial" w:cs="Arial"/>
                <w:b/>
                <w:sz w:val="20"/>
                <w:szCs w:val="20"/>
                <w:lang w:eastAsia="en-GB"/>
              </w:rPr>
              <w:t>Target all other learners</w:t>
            </w:r>
            <w:r w:rsidR="00A03C68" w:rsidRPr="00A060BB">
              <w:rPr>
                <w:rFonts w:ascii="Arial" w:eastAsia="Times New Roman" w:hAnsi="Arial" w:cs="Arial"/>
                <w:b/>
                <w:sz w:val="20"/>
                <w:szCs w:val="20"/>
                <w:lang w:eastAsia="en-GB"/>
              </w:rPr>
              <w:t xml:space="preserve"> identified by data,</w:t>
            </w:r>
            <w:r w:rsidRPr="002666CB">
              <w:rPr>
                <w:rFonts w:ascii="Arial" w:eastAsia="Times New Roman" w:hAnsi="Arial" w:cs="Arial"/>
                <w:b/>
                <w:sz w:val="20"/>
                <w:szCs w:val="20"/>
                <w:lang w:eastAsia="en-GB"/>
              </w:rPr>
              <w:t xml:space="preserve"> who are not attaining</w:t>
            </w:r>
            <w:r w:rsidR="00A03C68" w:rsidRPr="00A060BB">
              <w:rPr>
                <w:rFonts w:ascii="Arial" w:eastAsia="Times New Roman" w:hAnsi="Arial" w:cs="Arial"/>
                <w:b/>
                <w:sz w:val="20"/>
                <w:szCs w:val="20"/>
                <w:lang w:eastAsia="en-GB"/>
              </w:rPr>
              <w:t>,</w:t>
            </w:r>
            <w:r w:rsidRPr="002666CB">
              <w:rPr>
                <w:rFonts w:ascii="Arial" w:eastAsia="Times New Roman" w:hAnsi="Arial" w:cs="Arial"/>
                <w:b/>
                <w:sz w:val="20"/>
                <w:szCs w:val="20"/>
                <w:lang w:eastAsia="en-GB"/>
              </w:rPr>
              <w:t xml:space="preserve"> by planning universal and targeted interventions to better meet needs.</w:t>
            </w:r>
          </w:p>
          <w:p w:rsidR="00A060BB" w:rsidRDefault="00A060BB" w:rsidP="002666CB">
            <w:pPr>
              <w:contextualSpacing/>
              <w:rPr>
                <w:rFonts w:ascii="Arial" w:eastAsia="Times New Roman" w:hAnsi="Arial" w:cs="Arial"/>
                <w:b/>
                <w:sz w:val="20"/>
                <w:szCs w:val="20"/>
                <w:lang w:eastAsia="en-GB"/>
              </w:rPr>
            </w:pPr>
          </w:p>
          <w:p w:rsidR="002666CB" w:rsidRPr="002666CB" w:rsidRDefault="002666CB" w:rsidP="002666CB">
            <w:pPr>
              <w:contextualSpacing/>
              <w:rPr>
                <w:rFonts w:ascii="Arial" w:eastAsia="Times New Roman" w:hAnsi="Arial" w:cs="Arial"/>
                <w:b/>
                <w:sz w:val="20"/>
                <w:szCs w:val="20"/>
                <w:lang w:eastAsia="en-GB"/>
              </w:rPr>
            </w:pPr>
            <w:r w:rsidRPr="002666CB">
              <w:rPr>
                <w:rFonts w:ascii="Arial" w:eastAsia="Times New Roman" w:hAnsi="Arial" w:cs="Arial"/>
                <w:b/>
                <w:sz w:val="20"/>
                <w:szCs w:val="20"/>
                <w:lang w:eastAsia="en-GB"/>
              </w:rPr>
              <w:t>Provide extension for able learners</w:t>
            </w:r>
            <w:r w:rsidR="00A03C68" w:rsidRPr="00A060BB">
              <w:rPr>
                <w:rFonts w:ascii="Arial" w:eastAsia="Times New Roman" w:hAnsi="Arial" w:cs="Arial"/>
                <w:b/>
                <w:sz w:val="20"/>
                <w:szCs w:val="20"/>
                <w:lang w:eastAsia="en-GB"/>
              </w:rPr>
              <w:t>, identified by data,</w:t>
            </w:r>
            <w:r w:rsidRPr="002666CB">
              <w:rPr>
                <w:rFonts w:ascii="Arial" w:eastAsia="Times New Roman" w:hAnsi="Arial" w:cs="Arial"/>
                <w:b/>
                <w:sz w:val="20"/>
                <w:szCs w:val="20"/>
                <w:lang w:eastAsia="en-GB"/>
              </w:rPr>
              <w:t xml:space="preserve"> by providing learning opportunities, which are planned to create challenges at the next level.</w:t>
            </w:r>
          </w:p>
          <w:p w:rsidR="00A060BB" w:rsidRDefault="00A060BB" w:rsidP="002666CB">
            <w:pPr>
              <w:contextualSpacing/>
              <w:rPr>
                <w:rFonts w:ascii="Arial" w:eastAsia="Times New Roman" w:hAnsi="Arial" w:cs="Arial"/>
                <w:b/>
                <w:sz w:val="20"/>
                <w:szCs w:val="20"/>
                <w:lang w:eastAsia="en-GB"/>
              </w:rPr>
            </w:pPr>
          </w:p>
          <w:p w:rsidR="002666CB" w:rsidRPr="00A060BB" w:rsidRDefault="002666CB" w:rsidP="002666CB">
            <w:pPr>
              <w:contextualSpacing/>
              <w:rPr>
                <w:rFonts w:ascii="Arial" w:eastAsia="Times New Roman" w:hAnsi="Arial" w:cs="Arial"/>
                <w:b/>
                <w:sz w:val="20"/>
                <w:szCs w:val="20"/>
                <w:lang w:eastAsia="en-GB"/>
              </w:rPr>
            </w:pPr>
            <w:r w:rsidRPr="002666CB">
              <w:rPr>
                <w:rFonts w:ascii="Arial" w:eastAsia="Times New Roman" w:hAnsi="Arial" w:cs="Arial"/>
                <w:b/>
                <w:sz w:val="20"/>
                <w:szCs w:val="20"/>
                <w:lang w:eastAsia="en-GB"/>
              </w:rPr>
              <w:t>Keep abreast of educational research in order to</w:t>
            </w:r>
            <w:r w:rsidR="00A03C68" w:rsidRPr="00A060BB">
              <w:rPr>
                <w:rFonts w:ascii="Arial" w:eastAsia="Times New Roman" w:hAnsi="Arial" w:cs="Arial"/>
                <w:b/>
                <w:sz w:val="20"/>
                <w:szCs w:val="20"/>
                <w:lang w:eastAsia="en-GB"/>
              </w:rPr>
              <w:t xml:space="preserve"> improve learning and teaching - d</w:t>
            </w:r>
            <w:r w:rsidRPr="002666CB">
              <w:rPr>
                <w:rFonts w:ascii="Arial" w:eastAsia="Times New Roman" w:hAnsi="Arial" w:cs="Arial"/>
                <w:b/>
                <w:sz w:val="20"/>
                <w:szCs w:val="20"/>
                <w:lang w:eastAsia="en-GB"/>
              </w:rPr>
              <w:t>o some of this through Staff Professional Learning Twitter account.</w:t>
            </w:r>
          </w:p>
          <w:p w:rsidR="00A060BB" w:rsidRDefault="00A060BB" w:rsidP="002666CB">
            <w:pPr>
              <w:tabs>
                <w:tab w:val="left" w:pos="3405"/>
              </w:tabs>
              <w:rPr>
                <w:rFonts w:ascii="Arial" w:eastAsia="Times New Roman" w:hAnsi="Arial" w:cs="Arial"/>
                <w:b/>
                <w:sz w:val="20"/>
                <w:szCs w:val="20"/>
                <w:lang w:eastAsia="en-GB"/>
              </w:rPr>
            </w:pPr>
          </w:p>
          <w:p w:rsidR="002666CB" w:rsidRPr="00A060BB" w:rsidRDefault="002666CB" w:rsidP="002666CB">
            <w:pPr>
              <w:tabs>
                <w:tab w:val="left" w:pos="3405"/>
              </w:tabs>
              <w:rPr>
                <w:rFonts w:ascii="Arial" w:hAnsi="Arial" w:cs="Arial"/>
                <w:b/>
                <w:sz w:val="20"/>
                <w:szCs w:val="20"/>
              </w:rPr>
            </w:pPr>
            <w:r w:rsidRPr="00A060BB">
              <w:rPr>
                <w:rFonts w:ascii="Arial" w:eastAsia="Times New Roman" w:hAnsi="Arial" w:cs="Arial"/>
                <w:b/>
                <w:sz w:val="20"/>
                <w:szCs w:val="20"/>
                <w:lang w:eastAsia="en-GB"/>
              </w:rPr>
              <w:t>Create and use in session 2017-2018 tracking system for Literacy.</w:t>
            </w:r>
          </w:p>
          <w:p w:rsidR="00A060BB" w:rsidRDefault="00A060BB" w:rsidP="002666CB">
            <w:pPr>
              <w:contextualSpacing/>
              <w:rPr>
                <w:rFonts w:ascii="Arial" w:eastAsia="Times New Roman" w:hAnsi="Arial" w:cs="Arial"/>
                <w:b/>
                <w:sz w:val="20"/>
                <w:szCs w:val="20"/>
                <w:lang w:eastAsia="en-GB"/>
              </w:rPr>
            </w:pPr>
          </w:p>
          <w:p w:rsidR="002666CB" w:rsidRPr="002666CB" w:rsidRDefault="002666CB" w:rsidP="002666CB">
            <w:pPr>
              <w:contextualSpacing/>
              <w:rPr>
                <w:rFonts w:ascii="Arial" w:eastAsia="Times New Roman" w:hAnsi="Arial" w:cs="Arial"/>
                <w:b/>
                <w:sz w:val="20"/>
                <w:szCs w:val="20"/>
                <w:lang w:eastAsia="en-GB"/>
              </w:rPr>
            </w:pPr>
            <w:r w:rsidRPr="002666CB">
              <w:rPr>
                <w:rFonts w:ascii="Arial" w:eastAsia="Times New Roman" w:hAnsi="Arial" w:cs="Arial"/>
                <w:b/>
                <w:sz w:val="20"/>
                <w:szCs w:val="20"/>
                <w:lang w:eastAsia="en-GB"/>
              </w:rPr>
              <w:t>Tracking of pace to be monitored and challenged at all planning meetings as a focussed priority.</w:t>
            </w:r>
          </w:p>
          <w:p w:rsidR="00A060BB" w:rsidRDefault="00A060BB" w:rsidP="00A03C68">
            <w:pPr>
              <w:contextualSpacing/>
              <w:rPr>
                <w:rFonts w:ascii="Arial" w:eastAsia="Times New Roman" w:hAnsi="Arial" w:cs="Arial"/>
                <w:b/>
                <w:sz w:val="20"/>
                <w:szCs w:val="20"/>
                <w:lang w:eastAsia="en-GB"/>
              </w:rPr>
            </w:pPr>
          </w:p>
          <w:p w:rsidR="002666CB" w:rsidRPr="002666CB" w:rsidRDefault="002666CB" w:rsidP="00A03C68">
            <w:pPr>
              <w:contextualSpacing/>
              <w:rPr>
                <w:rFonts w:ascii="Arial" w:eastAsia="Times New Roman" w:hAnsi="Arial" w:cs="Arial"/>
                <w:b/>
                <w:sz w:val="20"/>
                <w:szCs w:val="20"/>
                <w:lang w:eastAsia="en-GB"/>
              </w:rPr>
            </w:pPr>
            <w:r w:rsidRPr="002666CB">
              <w:rPr>
                <w:rFonts w:ascii="Arial" w:eastAsia="Times New Roman" w:hAnsi="Arial" w:cs="Arial"/>
                <w:b/>
                <w:sz w:val="20"/>
                <w:szCs w:val="20"/>
                <w:lang w:eastAsia="en-GB"/>
              </w:rPr>
              <w:t xml:space="preserve">Further, embed tracking procedures to clearly track learner’s progress. </w:t>
            </w:r>
          </w:p>
          <w:p w:rsidR="00A060BB" w:rsidRDefault="00A060BB" w:rsidP="00A03C68">
            <w:pPr>
              <w:contextualSpacing/>
              <w:rPr>
                <w:rFonts w:ascii="Arial" w:eastAsia="Times New Roman" w:hAnsi="Arial" w:cs="Arial"/>
                <w:b/>
                <w:sz w:val="20"/>
                <w:szCs w:val="20"/>
                <w:lang w:eastAsia="en-GB"/>
              </w:rPr>
            </w:pPr>
          </w:p>
          <w:p w:rsidR="002666CB" w:rsidRPr="002666CB" w:rsidRDefault="00A03C68" w:rsidP="00A03C68">
            <w:pPr>
              <w:contextualSpacing/>
              <w:rPr>
                <w:rFonts w:ascii="Arial" w:eastAsia="Times New Roman" w:hAnsi="Arial" w:cs="Arial"/>
                <w:b/>
                <w:sz w:val="20"/>
                <w:szCs w:val="20"/>
                <w:lang w:eastAsia="en-GB"/>
              </w:rPr>
            </w:pPr>
            <w:r w:rsidRPr="00A060BB">
              <w:rPr>
                <w:rFonts w:ascii="Arial" w:eastAsia="Times New Roman" w:hAnsi="Arial" w:cs="Arial"/>
                <w:b/>
                <w:sz w:val="20"/>
                <w:szCs w:val="20"/>
                <w:lang w:eastAsia="en-GB"/>
              </w:rPr>
              <w:t xml:space="preserve">Create opportunities for moderation in school, across the cluster and Dundee, to better ensure </w:t>
            </w:r>
            <w:r w:rsidR="002666CB" w:rsidRPr="002666CB">
              <w:rPr>
                <w:rFonts w:ascii="Arial" w:eastAsia="Times New Roman" w:hAnsi="Arial" w:cs="Arial"/>
                <w:b/>
                <w:sz w:val="20"/>
                <w:szCs w:val="20"/>
                <w:lang w:eastAsia="en-GB"/>
              </w:rPr>
              <w:t>consis</w:t>
            </w:r>
            <w:r w:rsidRPr="00A060BB">
              <w:rPr>
                <w:rFonts w:ascii="Arial" w:eastAsia="Times New Roman" w:hAnsi="Arial" w:cs="Arial"/>
                <w:b/>
                <w:sz w:val="20"/>
                <w:szCs w:val="20"/>
                <w:lang w:eastAsia="en-GB"/>
              </w:rPr>
              <w:t>tency, in achievement of levels.</w:t>
            </w:r>
          </w:p>
          <w:p w:rsidR="00A060BB" w:rsidRDefault="00A060BB" w:rsidP="00A03C68">
            <w:pPr>
              <w:contextualSpacing/>
              <w:rPr>
                <w:rFonts w:ascii="Arial" w:eastAsia="Times New Roman" w:hAnsi="Arial" w:cs="Arial"/>
                <w:b/>
                <w:sz w:val="20"/>
                <w:szCs w:val="20"/>
                <w:lang w:eastAsia="en-GB"/>
              </w:rPr>
            </w:pPr>
          </w:p>
          <w:p w:rsidR="00A03C68" w:rsidRPr="002666CB" w:rsidRDefault="00A03C68" w:rsidP="00A03C68">
            <w:pPr>
              <w:contextualSpacing/>
              <w:rPr>
                <w:rFonts w:ascii="Arial" w:eastAsia="Times New Roman" w:hAnsi="Arial" w:cs="Arial"/>
                <w:b/>
                <w:sz w:val="20"/>
                <w:szCs w:val="20"/>
                <w:lang w:eastAsia="en-GB"/>
              </w:rPr>
            </w:pPr>
            <w:r w:rsidRPr="002666CB">
              <w:rPr>
                <w:rFonts w:ascii="Arial" w:eastAsia="Times New Roman" w:hAnsi="Arial" w:cs="Arial"/>
                <w:b/>
                <w:sz w:val="20"/>
                <w:szCs w:val="20"/>
                <w:lang w:eastAsia="en-GB"/>
              </w:rPr>
              <w:t>Create Assessment strategy for Literacy, Numeracy/Maths, Health and Well Being and IDL.</w:t>
            </w:r>
          </w:p>
          <w:p w:rsidR="00203FC6" w:rsidRDefault="00203FC6" w:rsidP="008A01C3">
            <w:pPr>
              <w:pStyle w:val="ListParagraph"/>
              <w:tabs>
                <w:tab w:val="left" w:pos="3405"/>
              </w:tabs>
              <w:ind w:left="0"/>
              <w:rPr>
                <w:rFonts w:ascii="Arial" w:hAnsi="Arial" w:cs="Arial"/>
                <w:b/>
                <w:sz w:val="20"/>
                <w:szCs w:val="20"/>
              </w:rPr>
            </w:pPr>
          </w:p>
          <w:p w:rsidR="00203FC6" w:rsidRDefault="00203FC6" w:rsidP="008A01C3">
            <w:pPr>
              <w:pStyle w:val="ListParagraph"/>
              <w:tabs>
                <w:tab w:val="left" w:pos="3405"/>
              </w:tabs>
              <w:ind w:left="0"/>
              <w:rPr>
                <w:rFonts w:ascii="Arial" w:hAnsi="Arial" w:cs="Arial"/>
                <w:b/>
                <w:sz w:val="20"/>
                <w:szCs w:val="20"/>
              </w:rPr>
            </w:pPr>
          </w:p>
          <w:p w:rsidR="00203FC6" w:rsidRDefault="00203FC6" w:rsidP="008A01C3">
            <w:pPr>
              <w:pStyle w:val="ListParagraph"/>
              <w:tabs>
                <w:tab w:val="left" w:pos="3405"/>
              </w:tabs>
              <w:ind w:left="0"/>
              <w:rPr>
                <w:rFonts w:ascii="Arial" w:hAnsi="Arial" w:cs="Arial"/>
                <w:b/>
                <w:sz w:val="20"/>
                <w:szCs w:val="20"/>
              </w:rPr>
            </w:pPr>
          </w:p>
        </w:tc>
      </w:tr>
    </w:tbl>
    <w:p w:rsidR="00203FC6" w:rsidRDefault="00203FC6" w:rsidP="00203FC6">
      <w:pPr>
        <w:pStyle w:val="ListParagraph"/>
        <w:tabs>
          <w:tab w:val="left" w:pos="3405"/>
        </w:tabs>
        <w:spacing w:after="0"/>
        <w:rPr>
          <w:rFonts w:ascii="Arial" w:hAnsi="Arial" w:cs="Arial"/>
          <w:b/>
          <w:sz w:val="20"/>
          <w:szCs w:val="20"/>
        </w:rPr>
      </w:pPr>
    </w:p>
    <w:p w:rsidR="00203FC6" w:rsidRDefault="00203FC6">
      <w:pPr>
        <w:rPr>
          <w:rFonts w:ascii="Arial" w:hAnsi="Arial" w:cs="Arial"/>
          <w:b/>
          <w:sz w:val="20"/>
          <w:szCs w:val="20"/>
        </w:rPr>
      </w:pPr>
      <w:r>
        <w:rPr>
          <w:rFonts w:ascii="Arial" w:hAnsi="Arial" w:cs="Arial"/>
          <w:b/>
          <w:sz w:val="20"/>
          <w:szCs w:val="20"/>
        </w:rPr>
        <w:br w:type="page"/>
      </w:r>
    </w:p>
    <w:p w:rsidR="00203FC6" w:rsidRDefault="00203FC6" w:rsidP="00203FC6">
      <w:pPr>
        <w:pStyle w:val="ListParagraph"/>
        <w:tabs>
          <w:tab w:val="left" w:pos="3405"/>
        </w:tabs>
        <w:spacing w:after="0"/>
        <w:rPr>
          <w:rFonts w:ascii="Arial" w:hAnsi="Arial" w:cs="Arial"/>
          <w:b/>
          <w:sz w:val="20"/>
          <w:szCs w:val="20"/>
        </w:rPr>
      </w:pPr>
    </w:p>
    <w:tbl>
      <w:tblPr>
        <w:tblStyle w:val="TableGrid"/>
        <w:tblW w:w="0" w:type="auto"/>
        <w:tblInd w:w="720" w:type="dxa"/>
        <w:tblLook w:val="04A0" w:firstRow="1" w:lastRow="0" w:firstColumn="1" w:lastColumn="0" w:noHBand="0" w:noVBand="1"/>
      </w:tblPr>
      <w:tblGrid>
        <w:gridCol w:w="4875"/>
        <w:gridCol w:w="4861"/>
      </w:tblGrid>
      <w:tr w:rsidR="00203FC6" w:rsidTr="008A01C3">
        <w:trPr>
          <w:trHeight w:val="601"/>
        </w:trPr>
        <w:tc>
          <w:tcPr>
            <w:tcW w:w="9962" w:type="dxa"/>
            <w:gridSpan w:val="2"/>
          </w:tcPr>
          <w:p w:rsidR="00FD5B6E" w:rsidRDefault="00FD5B6E" w:rsidP="008A01C3">
            <w:pPr>
              <w:pStyle w:val="ListParagraph"/>
              <w:tabs>
                <w:tab w:val="left" w:pos="3405"/>
              </w:tabs>
              <w:ind w:left="0"/>
              <w:rPr>
                <w:rFonts w:ascii="Arial" w:hAnsi="Arial" w:cs="Arial"/>
                <w:b/>
                <w:sz w:val="20"/>
                <w:szCs w:val="20"/>
              </w:rPr>
            </w:pPr>
          </w:p>
          <w:p w:rsidR="00203FC6" w:rsidRDefault="00DE76E7" w:rsidP="008A01C3">
            <w:pPr>
              <w:pStyle w:val="ListParagraph"/>
              <w:tabs>
                <w:tab w:val="left" w:pos="3405"/>
              </w:tabs>
              <w:ind w:left="0"/>
              <w:rPr>
                <w:rFonts w:ascii="Arial" w:hAnsi="Arial" w:cs="Arial"/>
                <w:b/>
                <w:sz w:val="20"/>
                <w:szCs w:val="20"/>
              </w:rPr>
            </w:pPr>
            <w:r>
              <w:rPr>
                <w:rFonts w:ascii="Arial" w:hAnsi="Arial" w:cs="Arial"/>
                <w:b/>
                <w:sz w:val="20"/>
                <w:szCs w:val="20"/>
              </w:rPr>
              <w:t>School priority 3</w:t>
            </w:r>
          </w:p>
          <w:p w:rsidR="00DE76E7" w:rsidRDefault="00DE76E7" w:rsidP="008A01C3">
            <w:pPr>
              <w:pStyle w:val="ListParagraph"/>
              <w:tabs>
                <w:tab w:val="left" w:pos="3405"/>
              </w:tabs>
              <w:ind w:left="0"/>
              <w:rPr>
                <w:rFonts w:ascii="Arial" w:hAnsi="Arial" w:cs="Arial"/>
                <w:sz w:val="20"/>
                <w:szCs w:val="20"/>
              </w:rPr>
            </w:pPr>
            <w:r>
              <w:rPr>
                <w:rFonts w:ascii="Arial" w:hAnsi="Arial" w:cs="Arial"/>
                <w:b/>
                <w:sz w:val="20"/>
                <w:szCs w:val="20"/>
              </w:rPr>
              <w:t>Develop confidence and responsibility of all staff in meeting universal and targeted and well-being needs. Create a culture of nurture and support incorporating restorative approaches across the whole school community.</w:t>
            </w:r>
          </w:p>
          <w:p w:rsidR="00203FC6" w:rsidRDefault="00203FC6" w:rsidP="008A01C3">
            <w:pPr>
              <w:pStyle w:val="ListParagraph"/>
              <w:tabs>
                <w:tab w:val="left" w:pos="3405"/>
              </w:tabs>
              <w:ind w:left="0"/>
              <w:rPr>
                <w:rFonts w:ascii="Arial" w:hAnsi="Arial" w:cs="Arial"/>
                <w:sz w:val="20"/>
                <w:szCs w:val="20"/>
              </w:rPr>
            </w:pPr>
          </w:p>
          <w:p w:rsidR="00203FC6" w:rsidRPr="008D4612" w:rsidRDefault="00203FC6" w:rsidP="008A01C3">
            <w:pPr>
              <w:pStyle w:val="ListParagraph"/>
              <w:tabs>
                <w:tab w:val="left" w:pos="3405"/>
              </w:tabs>
              <w:ind w:left="0"/>
              <w:rPr>
                <w:rFonts w:ascii="Arial" w:hAnsi="Arial" w:cs="Arial"/>
                <w:sz w:val="20"/>
                <w:szCs w:val="20"/>
              </w:rPr>
            </w:pPr>
          </w:p>
        </w:tc>
      </w:tr>
      <w:tr w:rsidR="00203FC6" w:rsidTr="008A01C3">
        <w:trPr>
          <w:trHeight w:val="1827"/>
        </w:trPr>
        <w:tc>
          <w:tcPr>
            <w:tcW w:w="4981" w:type="dxa"/>
          </w:tcPr>
          <w:p w:rsidR="00203FC6" w:rsidRDefault="00203FC6" w:rsidP="008A01C3">
            <w:pPr>
              <w:pStyle w:val="ListParagraph"/>
              <w:tabs>
                <w:tab w:val="left" w:pos="3405"/>
              </w:tabs>
              <w:ind w:left="0"/>
              <w:rPr>
                <w:rFonts w:ascii="Arial" w:hAnsi="Arial" w:cs="Arial"/>
                <w:b/>
                <w:sz w:val="20"/>
                <w:szCs w:val="20"/>
                <w:u w:val="single"/>
              </w:rPr>
            </w:pPr>
            <w:r>
              <w:rPr>
                <w:rFonts w:ascii="Arial" w:hAnsi="Arial" w:cs="Arial"/>
                <w:b/>
                <w:sz w:val="20"/>
                <w:szCs w:val="20"/>
                <w:u w:val="single"/>
              </w:rPr>
              <w:t>NIF Priority</w:t>
            </w:r>
          </w:p>
          <w:p w:rsidR="00BF49D0" w:rsidRDefault="00BF49D0" w:rsidP="008A01C3">
            <w:pPr>
              <w:pStyle w:val="ListParagraph"/>
              <w:tabs>
                <w:tab w:val="left" w:pos="3405"/>
              </w:tabs>
              <w:ind w:left="0"/>
              <w:rPr>
                <w:rFonts w:ascii="Arial" w:hAnsi="Arial" w:cs="Arial"/>
                <w:b/>
                <w:sz w:val="20"/>
                <w:szCs w:val="20"/>
                <w:u w:val="single"/>
              </w:rPr>
            </w:pPr>
            <w:r>
              <w:rPr>
                <w:rFonts w:ascii="Arial" w:hAnsi="Arial" w:cs="Arial"/>
              </w:rPr>
              <w:t>Improvement in children and young people’s health and wellbeing</w:t>
            </w:r>
          </w:p>
          <w:p w:rsidR="00203FC6" w:rsidRDefault="00203FC6" w:rsidP="008A01C3">
            <w:pPr>
              <w:pStyle w:val="ListParagraph"/>
              <w:tabs>
                <w:tab w:val="left" w:pos="3405"/>
              </w:tabs>
              <w:ind w:left="0"/>
              <w:rPr>
                <w:rFonts w:ascii="Arial" w:hAnsi="Arial" w:cs="Arial"/>
                <w:sz w:val="20"/>
                <w:szCs w:val="20"/>
              </w:rPr>
            </w:pPr>
          </w:p>
          <w:p w:rsidR="00203FC6" w:rsidRDefault="00203FC6" w:rsidP="008A01C3">
            <w:pPr>
              <w:pStyle w:val="ListParagraph"/>
              <w:tabs>
                <w:tab w:val="left" w:pos="3405"/>
              </w:tabs>
              <w:ind w:left="0"/>
              <w:rPr>
                <w:rFonts w:ascii="Arial" w:hAnsi="Arial" w:cs="Arial"/>
                <w:b/>
                <w:sz w:val="20"/>
                <w:szCs w:val="20"/>
                <w:u w:val="single"/>
              </w:rPr>
            </w:pPr>
            <w:r>
              <w:rPr>
                <w:rFonts w:ascii="Arial" w:hAnsi="Arial" w:cs="Arial"/>
                <w:b/>
                <w:sz w:val="20"/>
                <w:szCs w:val="20"/>
                <w:u w:val="single"/>
              </w:rPr>
              <w:t>NIF Driver</w:t>
            </w:r>
          </w:p>
          <w:p w:rsidR="00BF49D0" w:rsidRPr="00BF49D0" w:rsidRDefault="00BF49D0" w:rsidP="008A01C3">
            <w:pPr>
              <w:pStyle w:val="ListParagraph"/>
              <w:tabs>
                <w:tab w:val="left" w:pos="3405"/>
              </w:tabs>
              <w:ind w:left="0"/>
              <w:rPr>
                <w:rFonts w:ascii="Arial" w:hAnsi="Arial" w:cs="Arial"/>
                <w:b/>
                <w:sz w:val="20"/>
                <w:szCs w:val="20"/>
              </w:rPr>
            </w:pPr>
            <w:r w:rsidRPr="00BF49D0">
              <w:rPr>
                <w:rFonts w:ascii="Arial" w:hAnsi="Arial" w:cs="Arial"/>
                <w:b/>
                <w:sz w:val="20"/>
                <w:szCs w:val="20"/>
              </w:rPr>
              <w:t>Our Priorities</w:t>
            </w:r>
          </w:p>
          <w:p w:rsidR="00BF49D0" w:rsidRDefault="00BF49D0" w:rsidP="008A01C3">
            <w:pPr>
              <w:pStyle w:val="ListParagraph"/>
              <w:tabs>
                <w:tab w:val="left" w:pos="3405"/>
              </w:tabs>
              <w:ind w:left="0"/>
              <w:rPr>
                <w:rFonts w:ascii="Arial" w:hAnsi="Arial" w:cs="Arial"/>
                <w:b/>
                <w:sz w:val="20"/>
                <w:szCs w:val="20"/>
              </w:rPr>
            </w:pPr>
            <w:r w:rsidRPr="00BF49D0">
              <w:rPr>
                <w:rFonts w:ascii="Arial" w:hAnsi="Arial" w:cs="Arial"/>
                <w:b/>
                <w:sz w:val="20"/>
                <w:szCs w:val="20"/>
              </w:rPr>
              <w:t>Teacher Professionalism</w:t>
            </w:r>
          </w:p>
          <w:p w:rsidR="00BF49D0" w:rsidRPr="00BF49D0" w:rsidRDefault="00BF49D0" w:rsidP="008A01C3">
            <w:pPr>
              <w:pStyle w:val="ListParagraph"/>
              <w:tabs>
                <w:tab w:val="left" w:pos="3405"/>
              </w:tabs>
              <w:ind w:left="0"/>
              <w:rPr>
                <w:rFonts w:ascii="Arial" w:hAnsi="Arial" w:cs="Arial"/>
                <w:b/>
                <w:sz w:val="20"/>
                <w:szCs w:val="20"/>
              </w:rPr>
            </w:pPr>
            <w:r>
              <w:rPr>
                <w:rFonts w:ascii="Arial" w:hAnsi="Arial" w:cs="Arial"/>
                <w:b/>
                <w:sz w:val="20"/>
                <w:szCs w:val="20"/>
              </w:rPr>
              <w:t>Parental Engagement</w:t>
            </w:r>
          </w:p>
          <w:p w:rsidR="00203FC6" w:rsidRPr="008D4612" w:rsidRDefault="00203FC6" w:rsidP="008A01C3">
            <w:pPr>
              <w:pStyle w:val="ListParagraph"/>
              <w:tabs>
                <w:tab w:val="left" w:pos="3405"/>
              </w:tabs>
              <w:ind w:left="0"/>
              <w:rPr>
                <w:rFonts w:ascii="Arial" w:hAnsi="Arial" w:cs="Arial"/>
                <w:sz w:val="20"/>
                <w:szCs w:val="20"/>
              </w:rPr>
            </w:pPr>
          </w:p>
        </w:tc>
        <w:tc>
          <w:tcPr>
            <w:tcW w:w="4981" w:type="dxa"/>
          </w:tcPr>
          <w:p w:rsidR="00203FC6" w:rsidRDefault="00203FC6" w:rsidP="008A01C3">
            <w:pPr>
              <w:pStyle w:val="ListParagraph"/>
              <w:tabs>
                <w:tab w:val="left" w:pos="3405"/>
              </w:tabs>
              <w:ind w:left="0"/>
              <w:rPr>
                <w:rFonts w:ascii="Arial" w:hAnsi="Arial" w:cs="Arial"/>
                <w:b/>
                <w:sz w:val="20"/>
                <w:szCs w:val="20"/>
                <w:u w:val="single"/>
              </w:rPr>
            </w:pPr>
            <w:r>
              <w:rPr>
                <w:rFonts w:ascii="Arial" w:hAnsi="Arial" w:cs="Arial"/>
                <w:b/>
                <w:sz w:val="20"/>
                <w:szCs w:val="20"/>
                <w:u w:val="single"/>
              </w:rPr>
              <w:t xml:space="preserve">HGIOS 4 </w:t>
            </w:r>
          </w:p>
          <w:p w:rsidR="00203FC6" w:rsidRPr="00BF49D0" w:rsidRDefault="00BF49D0" w:rsidP="008A01C3">
            <w:pPr>
              <w:pStyle w:val="ListParagraph"/>
              <w:tabs>
                <w:tab w:val="left" w:pos="3405"/>
              </w:tabs>
              <w:ind w:left="0"/>
              <w:rPr>
                <w:rFonts w:ascii="Arial" w:hAnsi="Arial" w:cs="Arial"/>
                <w:sz w:val="20"/>
                <w:szCs w:val="20"/>
              </w:rPr>
            </w:pPr>
            <w:r w:rsidRPr="00BF49D0">
              <w:rPr>
                <w:b/>
              </w:rPr>
              <w:t>3.1 ENSURING WELLBEING, EQUALITY AND INCLUSION</w:t>
            </w:r>
          </w:p>
        </w:tc>
      </w:tr>
      <w:tr w:rsidR="00203FC6" w:rsidTr="008A01C3">
        <w:trPr>
          <w:trHeight w:val="835"/>
        </w:trPr>
        <w:tc>
          <w:tcPr>
            <w:tcW w:w="9962" w:type="dxa"/>
            <w:gridSpan w:val="2"/>
          </w:tcPr>
          <w:p w:rsidR="00203FC6" w:rsidRDefault="00203FC6" w:rsidP="008A01C3">
            <w:pPr>
              <w:pStyle w:val="ListParagraph"/>
              <w:tabs>
                <w:tab w:val="left" w:pos="3405"/>
              </w:tabs>
              <w:ind w:left="0"/>
              <w:rPr>
                <w:rFonts w:ascii="Arial" w:hAnsi="Arial" w:cs="Arial"/>
                <w:b/>
                <w:sz w:val="20"/>
                <w:szCs w:val="20"/>
              </w:rPr>
            </w:pPr>
          </w:p>
          <w:p w:rsidR="00203FC6" w:rsidRDefault="00203FC6" w:rsidP="008A01C3">
            <w:pPr>
              <w:pStyle w:val="ListParagraph"/>
              <w:tabs>
                <w:tab w:val="left" w:pos="3405"/>
              </w:tabs>
              <w:ind w:left="0"/>
              <w:rPr>
                <w:rFonts w:ascii="Arial" w:hAnsi="Arial" w:cs="Arial"/>
                <w:b/>
                <w:sz w:val="20"/>
                <w:szCs w:val="20"/>
              </w:rPr>
            </w:pPr>
            <w:r>
              <w:rPr>
                <w:rFonts w:ascii="Arial" w:hAnsi="Arial" w:cs="Arial"/>
                <w:b/>
                <w:sz w:val="20"/>
                <w:szCs w:val="20"/>
              </w:rPr>
              <w:t>Progress and impact:</w:t>
            </w:r>
          </w:p>
          <w:p w:rsidR="00DE76E7" w:rsidRDefault="00DE76E7" w:rsidP="008A01C3">
            <w:pPr>
              <w:pStyle w:val="ListParagraph"/>
              <w:tabs>
                <w:tab w:val="left" w:pos="3405"/>
              </w:tabs>
              <w:ind w:left="0"/>
              <w:rPr>
                <w:rFonts w:ascii="Arial" w:hAnsi="Arial" w:cs="Arial"/>
                <w:b/>
                <w:sz w:val="20"/>
                <w:szCs w:val="20"/>
              </w:rPr>
            </w:pPr>
          </w:p>
          <w:p w:rsidR="00203FC6" w:rsidRDefault="00DE76E7" w:rsidP="008A01C3">
            <w:pPr>
              <w:pStyle w:val="ListParagraph"/>
              <w:tabs>
                <w:tab w:val="left" w:pos="3405"/>
              </w:tabs>
              <w:ind w:left="0"/>
              <w:rPr>
                <w:rFonts w:ascii="Arial" w:hAnsi="Arial" w:cs="Arial"/>
                <w:b/>
                <w:sz w:val="20"/>
                <w:szCs w:val="20"/>
              </w:rPr>
            </w:pPr>
            <w:r>
              <w:rPr>
                <w:rFonts w:ascii="Arial" w:hAnsi="Arial" w:cs="Arial"/>
                <w:b/>
                <w:sz w:val="20"/>
                <w:szCs w:val="20"/>
              </w:rPr>
              <w:t xml:space="preserve">Class teachers took responsibility after professional learning to address barriers to learning within their classes by creating class, group and individual ABLe plans when required. </w:t>
            </w:r>
          </w:p>
          <w:p w:rsidR="00DE76E7" w:rsidRDefault="00DE76E7" w:rsidP="008A01C3">
            <w:pPr>
              <w:pStyle w:val="ListParagraph"/>
              <w:tabs>
                <w:tab w:val="left" w:pos="3405"/>
              </w:tabs>
              <w:ind w:left="0"/>
              <w:rPr>
                <w:rFonts w:ascii="Arial" w:hAnsi="Arial" w:cs="Arial"/>
                <w:b/>
                <w:sz w:val="20"/>
                <w:szCs w:val="20"/>
              </w:rPr>
            </w:pPr>
          </w:p>
          <w:p w:rsidR="00DE76E7" w:rsidRDefault="00991838" w:rsidP="008A01C3">
            <w:pPr>
              <w:pStyle w:val="ListParagraph"/>
              <w:tabs>
                <w:tab w:val="left" w:pos="3405"/>
              </w:tabs>
              <w:ind w:left="0"/>
              <w:rPr>
                <w:rFonts w:ascii="Arial" w:hAnsi="Arial" w:cs="Arial"/>
                <w:b/>
                <w:sz w:val="20"/>
                <w:szCs w:val="20"/>
              </w:rPr>
            </w:pPr>
            <w:r>
              <w:rPr>
                <w:rFonts w:ascii="Arial" w:hAnsi="Arial" w:cs="Arial"/>
                <w:b/>
                <w:sz w:val="20"/>
                <w:szCs w:val="20"/>
              </w:rPr>
              <w:t xml:space="preserve">Professional learning led to staff becoming more aware and contributing to </w:t>
            </w:r>
            <w:r w:rsidR="009F0C4F">
              <w:rPr>
                <w:rFonts w:ascii="Arial" w:hAnsi="Arial" w:cs="Arial"/>
                <w:b/>
                <w:sz w:val="20"/>
                <w:szCs w:val="20"/>
              </w:rPr>
              <w:t>Single</w:t>
            </w:r>
            <w:r>
              <w:rPr>
                <w:rFonts w:ascii="Arial" w:hAnsi="Arial" w:cs="Arial"/>
                <w:b/>
                <w:sz w:val="20"/>
                <w:szCs w:val="20"/>
              </w:rPr>
              <w:t xml:space="preserve"> Child plans for learners who had specific needs.</w:t>
            </w:r>
          </w:p>
          <w:p w:rsidR="00991838" w:rsidRDefault="00991838" w:rsidP="008A01C3">
            <w:pPr>
              <w:pStyle w:val="ListParagraph"/>
              <w:tabs>
                <w:tab w:val="left" w:pos="3405"/>
              </w:tabs>
              <w:ind w:left="0"/>
              <w:rPr>
                <w:rFonts w:ascii="Arial" w:hAnsi="Arial" w:cs="Arial"/>
                <w:b/>
                <w:sz w:val="20"/>
                <w:szCs w:val="20"/>
              </w:rPr>
            </w:pPr>
          </w:p>
          <w:p w:rsidR="00991838" w:rsidRDefault="00991838" w:rsidP="008A01C3">
            <w:pPr>
              <w:pStyle w:val="ListParagraph"/>
              <w:tabs>
                <w:tab w:val="left" w:pos="3405"/>
              </w:tabs>
              <w:ind w:left="0"/>
              <w:rPr>
                <w:rFonts w:ascii="Arial" w:hAnsi="Arial" w:cs="Arial"/>
                <w:b/>
                <w:sz w:val="20"/>
                <w:szCs w:val="20"/>
              </w:rPr>
            </w:pPr>
            <w:r>
              <w:rPr>
                <w:rFonts w:ascii="Arial" w:hAnsi="Arial" w:cs="Arial"/>
                <w:b/>
                <w:sz w:val="20"/>
                <w:szCs w:val="20"/>
              </w:rPr>
              <w:t>New Vision, Values and Aims were created by pupils, parents and staff after consultation with all. An adult and a child friendly version of our V, V and As were created in order for all to have a full understanding of what these mean.</w:t>
            </w:r>
          </w:p>
          <w:p w:rsidR="00991838" w:rsidRDefault="00991838" w:rsidP="008A01C3">
            <w:pPr>
              <w:pStyle w:val="ListParagraph"/>
              <w:tabs>
                <w:tab w:val="left" w:pos="3405"/>
              </w:tabs>
              <w:ind w:left="0"/>
              <w:rPr>
                <w:rFonts w:ascii="Arial" w:hAnsi="Arial" w:cs="Arial"/>
                <w:b/>
                <w:sz w:val="20"/>
                <w:szCs w:val="20"/>
              </w:rPr>
            </w:pPr>
          </w:p>
          <w:p w:rsidR="00991838" w:rsidRDefault="00991838" w:rsidP="008A01C3">
            <w:pPr>
              <w:pStyle w:val="ListParagraph"/>
              <w:tabs>
                <w:tab w:val="left" w:pos="3405"/>
              </w:tabs>
              <w:ind w:left="0"/>
              <w:rPr>
                <w:rFonts w:ascii="Arial" w:hAnsi="Arial" w:cs="Arial"/>
                <w:b/>
                <w:sz w:val="20"/>
                <w:szCs w:val="20"/>
              </w:rPr>
            </w:pPr>
            <w:r>
              <w:rPr>
                <w:rFonts w:ascii="Arial" w:hAnsi="Arial" w:cs="Arial"/>
                <w:b/>
                <w:sz w:val="20"/>
                <w:szCs w:val="20"/>
              </w:rPr>
              <w:t>Relationships for Learning training was delivered by DEPS staff for all school staff. Principles of this were advocated and adopted in order to support a nurturing ethos throughout the school.</w:t>
            </w:r>
          </w:p>
          <w:p w:rsidR="00991838" w:rsidRDefault="00991838" w:rsidP="008A01C3">
            <w:pPr>
              <w:pStyle w:val="ListParagraph"/>
              <w:tabs>
                <w:tab w:val="left" w:pos="3405"/>
              </w:tabs>
              <w:ind w:left="0"/>
              <w:rPr>
                <w:rFonts w:ascii="Arial" w:hAnsi="Arial" w:cs="Arial"/>
                <w:b/>
                <w:sz w:val="20"/>
                <w:szCs w:val="20"/>
              </w:rPr>
            </w:pPr>
          </w:p>
          <w:p w:rsidR="00991838" w:rsidRDefault="00991838" w:rsidP="008A01C3">
            <w:pPr>
              <w:pStyle w:val="ListParagraph"/>
              <w:tabs>
                <w:tab w:val="left" w:pos="3405"/>
              </w:tabs>
              <w:ind w:left="0"/>
              <w:rPr>
                <w:rFonts w:ascii="Arial" w:hAnsi="Arial" w:cs="Arial"/>
                <w:b/>
                <w:sz w:val="20"/>
                <w:szCs w:val="20"/>
              </w:rPr>
            </w:pPr>
            <w:r>
              <w:rPr>
                <w:rFonts w:ascii="Arial" w:hAnsi="Arial" w:cs="Arial"/>
                <w:b/>
                <w:sz w:val="20"/>
                <w:szCs w:val="20"/>
              </w:rPr>
              <w:t>Restorative Practice training was delivered by DEPS and school staff to all teachers and support staff, as well as sessions being run for interested parents. Links to reading for other parents were tweeted.</w:t>
            </w:r>
          </w:p>
          <w:p w:rsidR="00991838" w:rsidRDefault="00991838" w:rsidP="008A01C3">
            <w:pPr>
              <w:pStyle w:val="ListParagraph"/>
              <w:tabs>
                <w:tab w:val="left" w:pos="3405"/>
              </w:tabs>
              <w:ind w:left="0"/>
              <w:rPr>
                <w:rFonts w:ascii="Arial" w:hAnsi="Arial" w:cs="Arial"/>
                <w:b/>
                <w:sz w:val="20"/>
                <w:szCs w:val="20"/>
              </w:rPr>
            </w:pPr>
          </w:p>
          <w:p w:rsidR="00991838" w:rsidRDefault="00991838" w:rsidP="008A01C3">
            <w:pPr>
              <w:pStyle w:val="ListParagraph"/>
              <w:tabs>
                <w:tab w:val="left" w:pos="3405"/>
              </w:tabs>
              <w:ind w:left="0"/>
              <w:rPr>
                <w:rFonts w:ascii="Arial" w:hAnsi="Arial" w:cs="Arial"/>
                <w:b/>
                <w:sz w:val="20"/>
                <w:szCs w:val="20"/>
              </w:rPr>
            </w:pPr>
            <w:r>
              <w:rPr>
                <w:rFonts w:ascii="Arial" w:hAnsi="Arial" w:cs="Arial"/>
                <w:b/>
                <w:sz w:val="20"/>
                <w:szCs w:val="20"/>
              </w:rPr>
              <w:t>Restorative Questions were displayed in every room and around the school as an aide memoire for everyone to use in their practice when supporting learners to resolve conflicts and find ways forward.</w:t>
            </w:r>
          </w:p>
          <w:p w:rsidR="00991838" w:rsidRDefault="00991838" w:rsidP="008A01C3">
            <w:pPr>
              <w:pStyle w:val="ListParagraph"/>
              <w:tabs>
                <w:tab w:val="left" w:pos="3405"/>
              </w:tabs>
              <w:ind w:left="0"/>
              <w:rPr>
                <w:rFonts w:ascii="Arial" w:hAnsi="Arial" w:cs="Arial"/>
                <w:b/>
                <w:sz w:val="20"/>
                <w:szCs w:val="20"/>
              </w:rPr>
            </w:pPr>
          </w:p>
          <w:p w:rsidR="00203FC6" w:rsidRDefault="00991838" w:rsidP="008A01C3">
            <w:pPr>
              <w:pStyle w:val="ListParagraph"/>
              <w:tabs>
                <w:tab w:val="left" w:pos="3405"/>
              </w:tabs>
              <w:ind w:left="0"/>
              <w:rPr>
                <w:rFonts w:ascii="Arial" w:hAnsi="Arial" w:cs="Arial"/>
                <w:b/>
                <w:sz w:val="20"/>
                <w:szCs w:val="20"/>
              </w:rPr>
            </w:pPr>
            <w:r>
              <w:rPr>
                <w:rFonts w:ascii="Arial" w:hAnsi="Arial" w:cs="Arial"/>
                <w:b/>
                <w:sz w:val="20"/>
                <w:szCs w:val="20"/>
              </w:rPr>
              <w:t>A member of staff was trained in Peer Mediation and led this initiative in her own P6 class. Pupil Peer Mediators were trained and appointed to this role and began to play a part in conflict resolution in the playground with their younger peers.</w:t>
            </w:r>
          </w:p>
          <w:p w:rsidR="00203FC6" w:rsidRDefault="00203FC6" w:rsidP="008A01C3">
            <w:pPr>
              <w:pStyle w:val="ListParagraph"/>
              <w:tabs>
                <w:tab w:val="left" w:pos="3405"/>
              </w:tabs>
              <w:ind w:left="0"/>
              <w:rPr>
                <w:rFonts w:ascii="Arial" w:hAnsi="Arial" w:cs="Arial"/>
                <w:b/>
                <w:sz w:val="20"/>
                <w:szCs w:val="20"/>
              </w:rPr>
            </w:pPr>
          </w:p>
        </w:tc>
      </w:tr>
      <w:tr w:rsidR="00203FC6" w:rsidTr="008A01C3">
        <w:trPr>
          <w:trHeight w:val="835"/>
        </w:trPr>
        <w:tc>
          <w:tcPr>
            <w:tcW w:w="9962" w:type="dxa"/>
            <w:gridSpan w:val="2"/>
          </w:tcPr>
          <w:p w:rsidR="00203FC6" w:rsidRDefault="00203FC6" w:rsidP="008A01C3">
            <w:pPr>
              <w:pStyle w:val="ListParagraph"/>
              <w:tabs>
                <w:tab w:val="left" w:pos="3405"/>
              </w:tabs>
              <w:ind w:left="0"/>
              <w:rPr>
                <w:rFonts w:ascii="Arial" w:hAnsi="Arial" w:cs="Arial"/>
                <w:b/>
                <w:sz w:val="20"/>
                <w:szCs w:val="20"/>
              </w:rPr>
            </w:pPr>
          </w:p>
          <w:p w:rsidR="00203FC6" w:rsidRDefault="00203FC6" w:rsidP="008A01C3">
            <w:pPr>
              <w:pStyle w:val="ListParagraph"/>
              <w:tabs>
                <w:tab w:val="left" w:pos="3405"/>
              </w:tabs>
              <w:ind w:left="0"/>
              <w:rPr>
                <w:rFonts w:ascii="Arial" w:hAnsi="Arial" w:cs="Arial"/>
                <w:b/>
                <w:sz w:val="20"/>
                <w:szCs w:val="20"/>
              </w:rPr>
            </w:pPr>
            <w:r>
              <w:rPr>
                <w:rFonts w:ascii="Arial" w:hAnsi="Arial" w:cs="Arial"/>
                <w:b/>
                <w:sz w:val="20"/>
                <w:szCs w:val="20"/>
              </w:rPr>
              <w:t>Next steps:</w:t>
            </w:r>
          </w:p>
          <w:p w:rsidR="00A05B62" w:rsidRDefault="00A05B62" w:rsidP="00A05B62">
            <w:pPr>
              <w:contextualSpacing/>
              <w:rPr>
                <w:rFonts w:ascii="Arial" w:hAnsi="Arial" w:cs="Arial"/>
                <w:b/>
                <w:sz w:val="20"/>
                <w:szCs w:val="20"/>
              </w:rPr>
            </w:pPr>
          </w:p>
          <w:p w:rsidR="00A05B62" w:rsidRPr="00A05B62" w:rsidRDefault="00A05B62" w:rsidP="00A05B62">
            <w:pPr>
              <w:contextualSpacing/>
              <w:rPr>
                <w:rFonts w:ascii="Arial" w:eastAsia="Times New Roman" w:hAnsi="Arial" w:cs="Arial"/>
                <w:b/>
                <w:sz w:val="20"/>
                <w:szCs w:val="24"/>
                <w:lang w:eastAsia="en-GB"/>
              </w:rPr>
            </w:pPr>
            <w:r w:rsidRPr="00A05B62">
              <w:rPr>
                <w:rFonts w:ascii="Arial" w:eastAsia="Times New Roman" w:hAnsi="Arial" w:cs="Arial"/>
                <w:b/>
                <w:sz w:val="20"/>
                <w:szCs w:val="24"/>
                <w:lang w:eastAsia="en-GB"/>
              </w:rPr>
              <w:t>Continue to build knowledge of how GIRFEC, Relationships for Learning and Restorative Practice are essential for learning.</w:t>
            </w:r>
          </w:p>
          <w:p w:rsidR="00F43314" w:rsidRDefault="00F43314" w:rsidP="00A05B62">
            <w:pPr>
              <w:contextualSpacing/>
              <w:rPr>
                <w:rFonts w:ascii="Arial" w:eastAsia="Times New Roman" w:hAnsi="Arial" w:cs="Arial"/>
                <w:b/>
                <w:sz w:val="20"/>
                <w:szCs w:val="24"/>
                <w:lang w:eastAsia="en-GB"/>
              </w:rPr>
            </w:pPr>
          </w:p>
          <w:p w:rsidR="00A05B62" w:rsidRPr="00A05B62" w:rsidRDefault="00A05B62" w:rsidP="00A05B62">
            <w:pPr>
              <w:contextualSpacing/>
              <w:rPr>
                <w:rFonts w:ascii="Arial" w:eastAsia="Times New Roman" w:hAnsi="Arial" w:cs="Arial"/>
                <w:b/>
                <w:sz w:val="20"/>
                <w:szCs w:val="24"/>
                <w:lang w:eastAsia="en-GB"/>
              </w:rPr>
            </w:pPr>
            <w:r w:rsidRPr="00A05B62">
              <w:rPr>
                <w:rFonts w:ascii="Arial" w:eastAsia="Times New Roman" w:hAnsi="Arial" w:cs="Arial"/>
                <w:b/>
                <w:sz w:val="20"/>
                <w:szCs w:val="24"/>
                <w:lang w:eastAsia="en-GB"/>
              </w:rPr>
              <w:t>Have planned group of assemblies which focus on Children’s Rights and SHANARRI so that all children can understand and use these to have better lives.</w:t>
            </w:r>
          </w:p>
          <w:p w:rsidR="00F43314" w:rsidRDefault="00F43314" w:rsidP="00A05B62">
            <w:pPr>
              <w:contextualSpacing/>
              <w:rPr>
                <w:rFonts w:ascii="Arial" w:eastAsia="Times New Roman" w:hAnsi="Arial" w:cs="Arial"/>
                <w:b/>
                <w:sz w:val="20"/>
                <w:szCs w:val="24"/>
                <w:lang w:eastAsia="en-GB"/>
              </w:rPr>
            </w:pPr>
          </w:p>
          <w:p w:rsidR="00A05B62" w:rsidRPr="00A05B62" w:rsidRDefault="00A05B62" w:rsidP="00A05B62">
            <w:pPr>
              <w:contextualSpacing/>
              <w:rPr>
                <w:rFonts w:ascii="Arial" w:eastAsia="Times New Roman" w:hAnsi="Arial" w:cs="Arial"/>
                <w:b/>
                <w:sz w:val="20"/>
                <w:szCs w:val="24"/>
                <w:lang w:eastAsia="en-GB"/>
              </w:rPr>
            </w:pPr>
            <w:r w:rsidRPr="00A05B62">
              <w:rPr>
                <w:rFonts w:ascii="Arial" w:eastAsia="Times New Roman" w:hAnsi="Arial" w:cs="Arial"/>
                <w:b/>
                <w:sz w:val="20"/>
                <w:szCs w:val="24"/>
                <w:lang w:eastAsia="en-GB"/>
              </w:rPr>
              <w:t>Promote more awareness of SHANARRI to our parents and carers.</w:t>
            </w:r>
          </w:p>
          <w:p w:rsidR="00F43314" w:rsidRDefault="00F43314" w:rsidP="00A05B62">
            <w:pPr>
              <w:contextualSpacing/>
              <w:rPr>
                <w:rFonts w:ascii="Arial" w:eastAsia="Times New Roman" w:hAnsi="Arial" w:cs="Arial"/>
                <w:b/>
                <w:sz w:val="20"/>
                <w:szCs w:val="24"/>
                <w:lang w:eastAsia="en-GB"/>
              </w:rPr>
            </w:pPr>
          </w:p>
          <w:p w:rsidR="00A05B62" w:rsidRPr="00A05B62" w:rsidRDefault="00A05B62" w:rsidP="00A05B62">
            <w:pPr>
              <w:contextualSpacing/>
              <w:rPr>
                <w:rFonts w:ascii="Arial" w:eastAsia="Times New Roman" w:hAnsi="Arial" w:cs="Arial"/>
                <w:b/>
                <w:sz w:val="20"/>
                <w:szCs w:val="24"/>
                <w:lang w:eastAsia="en-GB"/>
              </w:rPr>
            </w:pPr>
            <w:r w:rsidRPr="00A05B62">
              <w:rPr>
                <w:rFonts w:ascii="Arial" w:eastAsia="Times New Roman" w:hAnsi="Arial" w:cs="Arial"/>
                <w:b/>
                <w:sz w:val="20"/>
                <w:szCs w:val="24"/>
                <w:lang w:eastAsia="en-GB"/>
              </w:rPr>
              <w:t xml:space="preserve">Increase awareness of diversity and understanding of it. </w:t>
            </w:r>
          </w:p>
          <w:p w:rsidR="00F43314" w:rsidRDefault="00F43314" w:rsidP="00A05B62">
            <w:pPr>
              <w:contextualSpacing/>
              <w:rPr>
                <w:rFonts w:ascii="Arial" w:eastAsia="Times New Roman" w:hAnsi="Arial" w:cs="Arial"/>
                <w:b/>
                <w:sz w:val="20"/>
                <w:szCs w:val="24"/>
                <w:lang w:eastAsia="en-GB"/>
              </w:rPr>
            </w:pPr>
          </w:p>
          <w:p w:rsidR="00A05B62" w:rsidRPr="00A05B62" w:rsidRDefault="00A05B62" w:rsidP="00A05B62">
            <w:pPr>
              <w:contextualSpacing/>
              <w:rPr>
                <w:rFonts w:ascii="Arial" w:eastAsia="Times New Roman" w:hAnsi="Arial" w:cs="Arial"/>
                <w:b/>
                <w:sz w:val="20"/>
                <w:szCs w:val="24"/>
                <w:lang w:eastAsia="en-GB"/>
              </w:rPr>
            </w:pPr>
            <w:r w:rsidRPr="00A05B62">
              <w:rPr>
                <w:rFonts w:ascii="Arial" w:eastAsia="Times New Roman" w:hAnsi="Arial" w:cs="Arial"/>
                <w:b/>
                <w:sz w:val="20"/>
                <w:szCs w:val="24"/>
                <w:lang w:eastAsia="en-GB"/>
              </w:rPr>
              <w:t>Train another group of peer mediators and facilitate peer mediation by providing suitable outdoor private space for conversations.</w:t>
            </w:r>
          </w:p>
          <w:p w:rsidR="00F43314" w:rsidRDefault="00F43314" w:rsidP="00A05B62">
            <w:pPr>
              <w:contextualSpacing/>
              <w:rPr>
                <w:rFonts w:ascii="Arial" w:eastAsia="Times New Roman" w:hAnsi="Arial" w:cs="Arial"/>
                <w:b/>
                <w:sz w:val="20"/>
                <w:szCs w:val="24"/>
                <w:lang w:eastAsia="en-GB"/>
              </w:rPr>
            </w:pPr>
          </w:p>
          <w:p w:rsidR="00203FC6" w:rsidRPr="00F43314" w:rsidRDefault="00A05B62" w:rsidP="00F43314">
            <w:pPr>
              <w:contextualSpacing/>
              <w:rPr>
                <w:rFonts w:ascii="Arial" w:eastAsia="Times New Roman" w:hAnsi="Arial" w:cs="Arial"/>
                <w:b/>
                <w:sz w:val="20"/>
                <w:szCs w:val="24"/>
                <w:lang w:eastAsia="en-GB"/>
              </w:rPr>
            </w:pPr>
            <w:r w:rsidRPr="00A05B62">
              <w:rPr>
                <w:rFonts w:ascii="Arial" w:eastAsia="Times New Roman" w:hAnsi="Arial" w:cs="Arial"/>
                <w:b/>
                <w:sz w:val="20"/>
                <w:szCs w:val="24"/>
                <w:lang w:eastAsia="en-GB"/>
              </w:rPr>
              <w:t>Plan for more Fun Fit Friday sessions to use our outdoor spaces with whole school community to promote well-being for all.</w:t>
            </w:r>
          </w:p>
          <w:p w:rsidR="00203FC6" w:rsidRDefault="00203FC6" w:rsidP="008A01C3">
            <w:pPr>
              <w:pStyle w:val="ListParagraph"/>
              <w:tabs>
                <w:tab w:val="left" w:pos="3405"/>
              </w:tabs>
              <w:ind w:left="0"/>
              <w:rPr>
                <w:rFonts w:ascii="Arial" w:hAnsi="Arial" w:cs="Arial"/>
                <w:b/>
                <w:sz w:val="20"/>
                <w:szCs w:val="20"/>
              </w:rPr>
            </w:pPr>
          </w:p>
          <w:p w:rsidR="00203FC6" w:rsidRDefault="00203FC6" w:rsidP="008A01C3">
            <w:pPr>
              <w:pStyle w:val="ListParagraph"/>
              <w:tabs>
                <w:tab w:val="left" w:pos="3405"/>
              </w:tabs>
              <w:ind w:left="0"/>
              <w:rPr>
                <w:rFonts w:ascii="Arial" w:hAnsi="Arial" w:cs="Arial"/>
                <w:b/>
                <w:sz w:val="20"/>
                <w:szCs w:val="20"/>
              </w:rPr>
            </w:pPr>
          </w:p>
        </w:tc>
      </w:tr>
    </w:tbl>
    <w:p w:rsidR="00203FC6" w:rsidRDefault="00203FC6" w:rsidP="00C2773E">
      <w:pPr>
        <w:pStyle w:val="ListParagraph"/>
        <w:tabs>
          <w:tab w:val="left" w:pos="3405"/>
        </w:tabs>
        <w:spacing w:after="0"/>
        <w:rPr>
          <w:rFonts w:ascii="Arial" w:hAnsi="Arial" w:cs="Arial"/>
          <w:b/>
          <w:sz w:val="20"/>
          <w:szCs w:val="20"/>
        </w:rPr>
      </w:pPr>
    </w:p>
    <w:p w:rsidR="00203FC6" w:rsidRDefault="00203FC6" w:rsidP="00C2773E">
      <w:pPr>
        <w:pStyle w:val="ListParagraph"/>
        <w:tabs>
          <w:tab w:val="left" w:pos="3405"/>
        </w:tabs>
        <w:spacing w:after="0"/>
        <w:rPr>
          <w:rFonts w:ascii="Arial" w:hAnsi="Arial" w:cs="Arial"/>
          <w:b/>
          <w:sz w:val="20"/>
          <w:szCs w:val="20"/>
        </w:rPr>
      </w:pPr>
    </w:p>
    <w:p w:rsidR="00203FC6" w:rsidRPr="00286F7E" w:rsidRDefault="00203FC6" w:rsidP="00286F7E">
      <w:pPr>
        <w:tabs>
          <w:tab w:val="left" w:pos="3405"/>
        </w:tabs>
        <w:spacing w:after="0"/>
        <w:rPr>
          <w:rFonts w:ascii="Arial" w:hAnsi="Arial" w:cs="Arial"/>
          <w:b/>
          <w:sz w:val="20"/>
          <w:szCs w:val="20"/>
        </w:rPr>
      </w:pPr>
      <w:r w:rsidRPr="00286F7E">
        <w:rPr>
          <w:rFonts w:ascii="Arial" w:hAnsi="Arial" w:cs="Arial"/>
          <w:b/>
          <w:sz w:val="20"/>
          <w:szCs w:val="20"/>
        </w:rPr>
        <w:t>Session 2017/18 Priorities</w:t>
      </w:r>
    </w:p>
    <w:p w:rsidR="00203FC6" w:rsidRDefault="00203FC6" w:rsidP="00C2773E">
      <w:pPr>
        <w:pStyle w:val="ListParagraph"/>
        <w:tabs>
          <w:tab w:val="left" w:pos="3405"/>
        </w:tabs>
        <w:spacing w:after="0"/>
        <w:rPr>
          <w:rFonts w:ascii="Arial" w:hAnsi="Arial" w:cs="Arial"/>
          <w:b/>
          <w:sz w:val="20"/>
          <w:szCs w:val="20"/>
        </w:rPr>
      </w:pPr>
    </w:p>
    <w:p w:rsidR="00203FC6" w:rsidRDefault="00203FC6" w:rsidP="00C2773E">
      <w:pPr>
        <w:pStyle w:val="ListParagraph"/>
        <w:tabs>
          <w:tab w:val="left" w:pos="3405"/>
        </w:tabs>
        <w:spacing w:after="0"/>
        <w:rPr>
          <w:rFonts w:ascii="Arial" w:hAnsi="Arial" w:cs="Arial"/>
          <w:b/>
          <w:sz w:val="20"/>
          <w:szCs w:val="20"/>
        </w:rPr>
      </w:pPr>
    </w:p>
    <w:tbl>
      <w:tblPr>
        <w:tblStyle w:val="TableGrid"/>
        <w:tblW w:w="0" w:type="auto"/>
        <w:tblLook w:val="04A0" w:firstRow="1" w:lastRow="0" w:firstColumn="1" w:lastColumn="0" w:noHBand="0" w:noVBand="1"/>
      </w:tblPr>
      <w:tblGrid>
        <w:gridCol w:w="2614"/>
        <w:gridCol w:w="2614"/>
        <w:gridCol w:w="2614"/>
        <w:gridCol w:w="2614"/>
      </w:tblGrid>
      <w:tr w:rsidR="00203FC6" w:rsidTr="00203FC6">
        <w:tc>
          <w:tcPr>
            <w:tcW w:w="2614" w:type="dxa"/>
          </w:tcPr>
          <w:p w:rsidR="00203FC6" w:rsidRDefault="00203FC6" w:rsidP="00203FC6">
            <w:pPr>
              <w:tabs>
                <w:tab w:val="left" w:pos="3405"/>
              </w:tabs>
              <w:spacing w:before="120" w:after="120"/>
              <w:rPr>
                <w:rFonts w:ascii="Arial" w:hAnsi="Arial" w:cs="Arial"/>
                <w:b/>
                <w:sz w:val="20"/>
                <w:szCs w:val="20"/>
              </w:rPr>
            </w:pPr>
            <w:r>
              <w:rPr>
                <w:rFonts w:ascii="Arial" w:hAnsi="Arial" w:cs="Arial"/>
                <w:b/>
                <w:sz w:val="20"/>
                <w:szCs w:val="20"/>
              </w:rPr>
              <w:t>School Priority</w:t>
            </w:r>
          </w:p>
        </w:tc>
        <w:tc>
          <w:tcPr>
            <w:tcW w:w="2614" w:type="dxa"/>
          </w:tcPr>
          <w:p w:rsidR="00203FC6" w:rsidRDefault="00203FC6" w:rsidP="00203FC6">
            <w:pPr>
              <w:tabs>
                <w:tab w:val="left" w:pos="3405"/>
              </w:tabs>
              <w:spacing w:before="120" w:after="120"/>
              <w:rPr>
                <w:rFonts w:ascii="Arial" w:hAnsi="Arial" w:cs="Arial"/>
                <w:b/>
                <w:sz w:val="20"/>
                <w:szCs w:val="20"/>
              </w:rPr>
            </w:pPr>
            <w:r>
              <w:rPr>
                <w:rFonts w:ascii="Arial" w:hAnsi="Arial" w:cs="Arial"/>
                <w:b/>
                <w:sz w:val="20"/>
                <w:szCs w:val="20"/>
              </w:rPr>
              <w:t>NIF Priority</w:t>
            </w:r>
          </w:p>
        </w:tc>
        <w:tc>
          <w:tcPr>
            <w:tcW w:w="2614" w:type="dxa"/>
          </w:tcPr>
          <w:p w:rsidR="00203FC6" w:rsidRDefault="00203FC6" w:rsidP="00203FC6">
            <w:pPr>
              <w:tabs>
                <w:tab w:val="left" w:pos="3405"/>
              </w:tabs>
              <w:spacing w:before="120" w:after="120"/>
              <w:rPr>
                <w:rFonts w:ascii="Arial" w:hAnsi="Arial" w:cs="Arial"/>
                <w:b/>
                <w:sz w:val="20"/>
                <w:szCs w:val="20"/>
              </w:rPr>
            </w:pPr>
            <w:r>
              <w:rPr>
                <w:rFonts w:ascii="Arial" w:hAnsi="Arial" w:cs="Arial"/>
                <w:b/>
                <w:sz w:val="20"/>
                <w:szCs w:val="20"/>
              </w:rPr>
              <w:t>NIF Driver</w:t>
            </w:r>
          </w:p>
        </w:tc>
        <w:tc>
          <w:tcPr>
            <w:tcW w:w="2614" w:type="dxa"/>
          </w:tcPr>
          <w:p w:rsidR="00203FC6" w:rsidRDefault="00203FC6" w:rsidP="00203FC6">
            <w:pPr>
              <w:tabs>
                <w:tab w:val="left" w:pos="3405"/>
              </w:tabs>
              <w:spacing w:before="120" w:after="120"/>
              <w:rPr>
                <w:rFonts w:ascii="Arial" w:hAnsi="Arial" w:cs="Arial"/>
                <w:b/>
                <w:sz w:val="20"/>
                <w:szCs w:val="20"/>
              </w:rPr>
            </w:pPr>
            <w:r>
              <w:rPr>
                <w:rFonts w:ascii="Arial" w:hAnsi="Arial" w:cs="Arial"/>
                <w:b/>
                <w:sz w:val="20"/>
                <w:szCs w:val="20"/>
              </w:rPr>
              <w:t>HGIOS 4</w:t>
            </w:r>
          </w:p>
        </w:tc>
      </w:tr>
      <w:tr w:rsidR="00203FC6" w:rsidTr="00203FC6">
        <w:tc>
          <w:tcPr>
            <w:tcW w:w="2614" w:type="dxa"/>
          </w:tcPr>
          <w:p w:rsidR="00203FC6" w:rsidRPr="00AD1EE7" w:rsidRDefault="00AD1EE7" w:rsidP="00203FC6">
            <w:pPr>
              <w:pStyle w:val="ListParagraph"/>
              <w:numPr>
                <w:ilvl w:val="0"/>
                <w:numId w:val="8"/>
              </w:numPr>
              <w:tabs>
                <w:tab w:val="left" w:pos="3405"/>
              </w:tabs>
              <w:spacing w:before="120" w:after="120"/>
              <w:rPr>
                <w:rFonts w:ascii="Arial" w:hAnsi="Arial" w:cs="Arial"/>
              </w:rPr>
            </w:pPr>
            <w:r w:rsidRPr="00AD1EE7">
              <w:rPr>
                <w:rFonts w:ascii="Arial" w:hAnsi="Arial" w:cs="Arial"/>
              </w:rPr>
              <w:t>To improve attainment in numeracy at all levels</w:t>
            </w:r>
          </w:p>
        </w:tc>
        <w:tc>
          <w:tcPr>
            <w:tcW w:w="2614" w:type="dxa"/>
          </w:tcPr>
          <w:p w:rsidR="00030569" w:rsidRPr="007C0446" w:rsidRDefault="00030569" w:rsidP="00030569">
            <w:pPr>
              <w:tabs>
                <w:tab w:val="left" w:pos="3405"/>
              </w:tabs>
              <w:spacing w:before="60" w:after="60"/>
              <w:rPr>
                <w:rFonts w:ascii="Arial" w:hAnsi="Arial" w:cs="Arial"/>
              </w:rPr>
            </w:pPr>
            <w:r w:rsidRPr="007C0446">
              <w:rPr>
                <w:rFonts w:ascii="Arial" w:hAnsi="Arial" w:cs="Arial"/>
              </w:rPr>
              <w:t>Improvement in attainment, particularly in literacy and numeracy;</w:t>
            </w:r>
          </w:p>
          <w:p w:rsidR="00203FC6" w:rsidRDefault="00203FC6" w:rsidP="00203FC6">
            <w:pPr>
              <w:tabs>
                <w:tab w:val="left" w:pos="3405"/>
              </w:tabs>
              <w:spacing w:before="120" w:after="120"/>
              <w:rPr>
                <w:rFonts w:ascii="Arial" w:hAnsi="Arial" w:cs="Arial"/>
                <w:b/>
                <w:sz w:val="20"/>
                <w:szCs w:val="20"/>
              </w:rPr>
            </w:pPr>
          </w:p>
        </w:tc>
        <w:tc>
          <w:tcPr>
            <w:tcW w:w="2614" w:type="dxa"/>
          </w:tcPr>
          <w:p w:rsidR="00030569" w:rsidRDefault="00030569" w:rsidP="00030569">
            <w:pPr>
              <w:tabs>
                <w:tab w:val="left" w:pos="3405"/>
              </w:tabs>
              <w:spacing w:before="120" w:after="120"/>
              <w:rPr>
                <w:rFonts w:ascii="Arial" w:hAnsi="Arial" w:cs="Arial"/>
                <w:b/>
              </w:rPr>
            </w:pPr>
            <w:r>
              <w:rPr>
                <w:rFonts w:ascii="Arial" w:hAnsi="Arial" w:cs="Arial"/>
                <w:b/>
              </w:rPr>
              <w:t>School Improvement</w:t>
            </w:r>
          </w:p>
          <w:p w:rsidR="00030569" w:rsidRDefault="00030569" w:rsidP="00030569">
            <w:pPr>
              <w:tabs>
                <w:tab w:val="left" w:pos="3405"/>
              </w:tabs>
              <w:spacing w:before="120" w:after="120"/>
              <w:rPr>
                <w:rFonts w:ascii="Arial" w:hAnsi="Arial" w:cs="Arial"/>
                <w:b/>
              </w:rPr>
            </w:pPr>
            <w:r>
              <w:rPr>
                <w:rFonts w:ascii="Arial" w:hAnsi="Arial" w:cs="Arial"/>
                <w:b/>
              </w:rPr>
              <w:t>Assessment of Children’s Progress</w:t>
            </w:r>
          </w:p>
          <w:p w:rsidR="00203FC6" w:rsidRDefault="00030569" w:rsidP="00030569">
            <w:pPr>
              <w:tabs>
                <w:tab w:val="left" w:pos="3405"/>
              </w:tabs>
              <w:spacing w:before="120" w:after="120"/>
              <w:rPr>
                <w:rFonts w:ascii="Arial" w:hAnsi="Arial" w:cs="Arial"/>
                <w:b/>
                <w:sz w:val="20"/>
                <w:szCs w:val="20"/>
              </w:rPr>
            </w:pPr>
            <w:r>
              <w:rPr>
                <w:rFonts w:ascii="Arial" w:hAnsi="Arial" w:cs="Arial"/>
                <w:b/>
              </w:rPr>
              <w:t>Performance Information</w:t>
            </w:r>
          </w:p>
        </w:tc>
        <w:tc>
          <w:tcPr>
            <w:tcW w:w="2614" w:type="dxa"/>
          </w:tcPr>
          <w:p w:rsidR="00AD1EE7" w:rsidRDefault="00AD1EE7" w:rsidP="00AD1EE7">
            <w:pPr>
              <w:tabs>
                <w:tab w:val="left" w:pos="3405"/>
              </w:tabs>
              <w:spacing w:before="120" w:after="120"/>
              <w:rPr>
                <w:rFonts w:ascii="Arial" w:hAnsi="Arial" w:cs="Arial"/>
                <w:b/>
              </w:rPr>
            </w:pPr>
            <w:r>
              <w:rPr>
                <w:rFonts w:ascii="Arial" w:hAnsi="Arial" w:cs="Arial"/>
                <w:b/>
              </w:rPr>
              <w:t>3.2 Raising Attainment and Achievement</w:t>
            </w:r>
          </w:p>
          <w:p w:rsidR="00AD1EE7" w:rsidRDefault="00AD1EE7" w:rsidP="00AD1EE7">
            <w:pPr>
              <w:tabs>
                <w:tab w:val="left" w:pos="3405"/>
              </w:tabs>
              <w:spacing w:before="120" w:after="120"/>
              <w:rPr>
                <w:rFonts w:ascii="Arial" w:hAnsi="Arial" w:cs="Arial"/>
                <w:b/>
              </w:rPr>
            </w:pPr>
            <w:r>
              <w:rPr>
                <w:rFonts w:ascii="Arial" w:hAnsi="Arial" w:cs="Arial"/>
                <w:b/>
              </w:rPr>
              <w:t>2.3 Learning, Teaching and Assessment</w:t>
            </w:r>
          </w:p>
          <w:p w:rsidR="00203FC6" w:rsidRDefault="00AD1EE7" w:rsidP="00AD1EE7">
            <w:pPr>
              <w:tabs>
                <w:tab w:val="left" w:pos="3405"/>
              </w:tabs>
              <w:spacing w:before="120" w:after="120"/>
              <w:rPr>
                <w:rFonts w:ascii="Arial" w:hAnsi="Arial" w:cs="Arial"/>
                <w:b/>
                <w:sz w:val="20"/>
                <w:szCs w:val="20"/>
              </w:rPr>
            </w:pPr>
            <w:r>
              <w:rPr>
                <w:rFonts w:ascii="Arial" w:hAnsi="Arial" w:cs="Arial"/>
                <w:b/>
              </w:rPr>
              <w:t>2.2 Curriculum</w:t>
            </w:r>
          </w:p>
        </w:tc>
      </w:tr>
      <w:tr w:rsidR="00AD1EE7" w:rsidTr="00203FC6">
        <w:tc>
          <w:tcPr>
            <w:tcW w:w="2614" w:type="dxa"/>
          </w:tcPr>
          <w:p w:rsidR="00AD1EE7" w:rsidRPr="00203FC6" w:rsidRDefault="00AD1EE7" w:rsidP="00AD1EE7">
            <w:pPr>
              <w:pStyle w:val="ListParagraph"/>
              <w:numPr>
                <w:ilvl w:val="0"/>
                <w:numId w:val="8"/>
              </w:numPr>
              <w:tabs>
                <w:tab w:val="left" w:pos="3405"/>
              </w:tabs>
              <w:spacing w:before="120" w:after="120"/>
              <w:rPr>
                <w:rFonts w:ascii="Arial" w:hAnsi="Arial" w:cs="Arial"/>
                <w:b/>
                <w:sz w:val="20"/>
                <w:szCs w:val="20"/>
              </w:rPr>
            </w:pPr>
            <w:r>
              <w:rPr>
                <w:rFonts w:ascii="Arial" w:hAnsi="Arial" w:cs="Arial"/>
              </w:rPr>
              <w:t>To improve attainment in literacy, particularly in reading and writing at all levels</w:t>
            </w:r>
          </w:p>
        </w:tc>
        <w:tc>
          <w:tcPr>
            <w:tcW w:w="2614" w:type="dxa"/>
          </w:tcPr>
          <w:p w:rsidR="00AD1EE7" w:rsidRPr="007C0446" w:rsidRDefault="00AD1EE7" w:rsidP="00AD1EE7">
            <w:pPr>
              <w:tabs>
                <w:tab w:val="left" w:pos="3405"/>
              </w:tabs>
              <w:spacing w:before="60" w:after="60"/>
              <w:rPr>
                <w:rFonts w:ascii="Arial" w:hAnsi="Arial" w:cs="Arial"/>
              </w:rPr>
            </w:pPr>
            <w:r w:rsidRPr="007C0446">
              <w:rPr>
                <w:rFonts w:ascii="Arial" w:hAnsi="Arial" w:cs="Arial"/>
              </w:rPr>
              <w:t>Improvement in attainment, particularly in literacy and numeracy;</w:t>
            </w:r>
          </w:p>
          <w:p w:rsidR="00AD1EE7" w:rsidRDefault="00AD1EE7" w:rsidP="00AD1EE7">
            <w:pPr>
              <w:tabs>
                <w:tab w:val="left" w:pos="3405"/>
              </w:tabs>
              <w:spacing w:before="120" w:after="120"/>
              <w:rPr>
                <w:rFonts w:ascii="Arial" w:hAnsi="Arial" w:cs="Arial"/>
                <w:b/>
                <w:sz w:val="20"/>
                <w:szCs w:val="20"/>
              </w:rPr>
            </w:pPr>
          </w:p>
        </w:tc>
        <w:tc>
          <w:tcPr>
            <w:tcW w:w="2614" w:type="dxa"/>
          </w:tcPr>
          <w:p w:rsidR="00AD1EE7" w:rsidRDefault="00AD1EE7" w:rsidP="00AD1EE7">
            <w:pPr>
              <w:tabs>
                <w:tab w:val="left" w:pos="3405"/>
              </w:tabs>
              <w:spacing w:before="120" w:after="120"/>
              <w:rPr>
                <w:rFonts w:ascii="Arial" w:hAnsi="Arial" w:cs="Arial"/>
                <w:b/>
              </w:rPr>
            </w:pPr>
            <w:r>
              <w:rPr>
                <w:rFonts w:ascii="Arial" w:hAnsi="Arial" w:cs="Arial"/>
                <w:b/>
              </w:rPr>
              <w:t>School Improvement</w:t>
            </w:r>
          </w:p>
          <w:p w:rsidR="00AD1EE7" w:rsidRDefault="00AD1EE7" w:rsidP="00AD1EE7">
            <w:pPr>
              <w:tabs>
                <w:tab w:val="left" w:pos="3405"/>
              </w:tabs>
              <w:spacing w:before="120" w:after="120"/>
              <w:rPr>
                <w:rFonts w:ascii="Arial" w:hAnsi="Arial" w:cs="Arial"/>
                <w:b/>
              </w:rPr>
            </w:pPr>
            <w:r>
              <w:rPr>
                <w:rFonts w:ascii="Arial" w:hAnsi="Arial" w:cs="Arial"/>
                <w:b/>
              </w:rPr>
              <w:t>Assessment of Children’s Progress</w:t>
            </w:r>
          </w:p>
          <w:p w:rsidR="00AD1EE7" w:rsidRDefault="00AD1EE7" w:rsidP="00AD1EE7">
            <w:pPr>
              <w:tabs>
                <w:tab w:val="left" w:pos="3405"/>
              </w:tabs>
              <w:spacing w:before="120" w:after="120"/>
              <w:rPr>
                <w:rFonts w:ascii="Arial" w:hAnsi="Arial" w:cs="Arial"/>
                <w:b/>
                <w:sz w:val="20"/>
                <w:szCs w:val="20"/>
              </w:rPr>
            </w:pPr>
            <w:r>
              <w:rPr>
                <w:rFonts w:ascii="Arial" w:hAnsi="Arial" w:cs="Arial"/>
                <w:b/>
              </w:rPr>
              <w:t>Performance Information</w:t>
            </w:r>
          </w:p>
        </w:tc>
        <w:tc>
          <w:tcPr>
            <w:tcW w:w="2614" w:type="dxa"/>
          </w:tcPr>
          <w:p w:rsidR="00AD1EE7" w:rsidRDefault="00AD1EE7" w:rsidP="00AD1EE7">
            <w:pPr>
              <w:tabs>
                <w:tab w:val="left" w:pos="3405"/>
              </w:tabs>
              <w:spacing w:before="120" w:after="120"/>
              <w:rPr>
                <w:rFonts w:ascii="Arial" w:hAnsi="Arial" w:cs="Arial"/>
                <w:b/>
              </w:rPr>
            </w:pPr>
            <w:r>
              <w:rPr>
                <w:rFonts w:ascii="Arial" w:hAnsi="Arial" w:cs="Arial"/>
                <w:b/>
              </w:rPr>
              <w:t>3.2 Raising Attainment and Achievement</w:t>
            </w:r>
          </w:p>
          <w:p w:rsidR="00AD1EE7" w:rsidRDefault="00AD1EE7" w:rsidP="00AD1EE7">
            <w:pPr>
              <w:tabs>
                <w:tab w:val="left" w:pos="3405"/>
              </w:tabs>
              <w:spacing w:before="120" w:after="120"/>
              <w:rPr>
                <w:rFonts w:ascii="Arial" w:hAnsi="Arial" w:cs="Arial"/>
                <w:b/>
              </w:rPr>
            </w:pPr>
            <w:r>
              <w:rPr>
                <w:rFonts w:ascii="Arial" w:hAnsi="Arial" w:cs="Arial"/>
                <w:b/>
              </w:rPr>
              <w:t>2.3 Learning, Teaching and Assessment</w:t>
            </w:r>
          </w:p>
          <w:p w:rsidR="00AD1EE7" w:rsidRDefault="00AD1EE7" w:rsidP="00AD1EE7">
            <w:pPr>
              <w:tabs>
                <w:tab w:val="left" w:pos="3405"/>
              </w:tabs>
              <w:spacing w:before="120" w:after="120"/>
              <w:rPr>
                <w:rFonts w:ascii="Arial" w:hAnsi="Arial" w:cs="Arial"/>
                <w:b/>
                <w:sz w:val="20"/>
                <w:szCs w:val="20"/>
              </w:rPr>
            </w:pPr>
            <w:r>
              <w:rPr>
                <w:rFonts w:ascii="Arial" w:hAnsi="Arial" w:cs="Arial"/>
                <w:b/>
              </w:rPr>
              <w:t>2.2 Curriculum</w:t>
            </w:r>
          </w:p>
        </w:tc>
      </w:tr>
      <w:tr w:rsidR="00AD1EE7" w:rsidTr="00203FC6">
        <w:tc>
          <w:tcPr>
            <w:tcW w:w="2614" w:type="dxa"/>
          </w:tcPr>
          <w:p w:rsidR="00AD1EE7" w:rsidRPr="00203FC6" w:rsidRDefault="00AD1EE7" w:rsidP="00AD1EE7">
            <w:pPr>
              <w:pStyle w:val="ListParagraph"/>
              <w:numPr>
                <w:ilvl w:val="0"/>
                <w:numId w:val="8"/>
              </w:numPr>
              <w:tabs>
                <w:tab w:val="left" w:pos="3405"/>
              </w:tabs>
              <w:spacing w:before="120" w:after="120"/>
              <w:rPr>
                <w:rFonts w:ascii="Arial" w:hAnsi="Arial" w:cs="Arial"/>
                <w:b/>
                <w:sz w:val="20"/>
                <w:szCs w:val="20"/>
              </w:rPr>
            </w:pPr>
            <w:r>
              <w:rPr>
                <w:rFonts w:ascii="Arial" w:hAnsi="Arial" w:cs="Arial"/>
              </w:rPr>
              <w:t>To raise attainment for all of our least advantaged children</w:t>
            </w:r>
          </w:p>
        </w:tc>
        <w:tc>
          <w:tcPr>
            <w:tcW w:w="2614" w:type="dxa"/>
          </w:tcPr>
          <w:p w:rsidR="00AD1EE7" w:rsidRDefault="00AD1EE7" w:rsidP="00AD1EE7">
            <w:pPr>
              <w:tabs>
                <w:tab w:val="left" w:pos="3405"/>
              </w:tabs>
              <w:spacing w:before="60" w:after="60"/>
              <w:rPr>
                <w:rFonts w:ascii="Arial" w:hAnsi="Arial" w:cs="Arial"/>
                <w:b/>
                <w:sz w:val="20"/>
                <w:szCs w:val="20"/>
              </w:rPr>
            </w:pPr>
            <w:r>
              <w:rPr>
                <w:rFonts w:ascii="Arial" w:hAnsi="Arial" w:cs="Arial"/>
              </w:rPr>
              <w:t>Closing the attainment gap between the most and least disadvantaged children</w:t>
            </w:r>
          </w:p>
        </w:tc>
        <w:tc>
          <w:tcPr>
            <w:tcW w:w="2614" w:type="dxa"/>
          </w:tcPr>
          <w:p w:rsidR="00AD1EE7" w:rsidRDefault="00AD1EE7" w:rsidP="00AD1EE7">
            <w:pPr>
              <w:tabs>
                <w:tab w:val="left" w:pos="3405"/>
              </w:tabs>
              <w:spacing w:before="120" w:after="120"/>
              <w:rPr>
                <w:rFonts w:ascii="Arial" w:hAnsi="Arial" w:cs="Arial"/>
                <w:b/>
              </w:rPr>
            </w:pPr>
            <w:r>
              <w:rPr>
                <w:rFonts w:ascii="Arial" w:hAnsi="Arial" w:cs="Arial"/>
                <w:b/>
              </w:rPr>
              <w:t>School Improvement</w:t>
            </w:r>
          </w:p>
          <w:p w:rsidR="00AD1EE7" w:rsidRDefault="00AD1EE7" w:rsidP="00AD1EE7">
            <w:pPr>
              <w:tabs>
                <w:tab w:val="left" w:pos="3405"/>
              </w:tabs>
              <w:spacing w:before="120" w:after="120"/>
              <w:rPr>
                <w:rFonts w:ascii="Arial" w:hAnsi="Arial" w:cs="Arial"/>
                <w:b/>
                <w:sz w:val="20"/>
                <w:szCs w:val="20"/>
              </w:rPr>
            </w:pPr>
            <w:r>
              <w:rPr>
                <w:rFonts w:ascii="Arial" w:hAnsi="Arial" w:cs="Arial"/>
                <w:b/>
              </w:rPr>
              <w:t>Parental Engagement</w:t>
            </w:r>
          </w:p>
        </w:tc>
        <w:tc>
          <w:tcPr>
            <w:tcW w:w="2614" w:type="dxa"/>
          </w:tcPr>
          <w:p w:rsidR="00AD1EE7" w:rsidRDefault="00AD1EE7" w:rsidP="00AD1EE7">
            <w:pPr>
              <w:tabs>
                <w:tab w:val="left" w:pos="3405"/>
              </w:tabs>
              <w:spacing w:before="120" w:after="120"/>
              <w:rPr>
                <w:rFonts w:ascii="Arial" w:hAnsi="Arial" w:cs="Arial"/>
                <w:b/>
              </w:rPr>
            </w:pPr>
            <w:r>
              <w:rPr>
                <w:rFonts w:ascii="Arial" w:hAnsi="Arial" w:cs="Arial"/>
                <w:b/>
              </w:rPr>
              <w:t>3.1 Improving Wellbeing, Equality and Inclusion</w:t>
            </w:r>
          </w:p>
          <w:p w:rsidR="00AD1EE7" w:rsidRDefault="00AD1EE7" w:rsidP="00AD1EE7">
            <w:pPr>
              <w:tabs>
                <w:tab w:val="left" w:pos="3405"/>
              </w:tabs>
              <w:spacing w:before="120" w:after="120"/>
              <w:rPr>
                <w:rFonts w:ascii="Arial" w:hAnsi="Arial" w:cs="Arial"/>
                <w:b/>
              </w:rPr>
            </w:pPr>
            <w:r>
              <w:rPr>
                <w:rFonts w:ascii="Arial" w:hAnsi="Arial" w:cs="Arial"/>
                <w:b/>
              </w:rPr>
              <w:t>1.5 Management of Resources to Promote Equity</w:t>
            </w:r>
          </w:p>
          <w:p w:rsidR="00AD1EE7" w:rsidRDefault="00AD1EE7" w:rsidP="00AD1EE7">
            <w:pPr>
              <w:tabs>
                <w:tab w:val="left" w:pos="3405"/>
              </w:tabs>
              <w:spacing w:before="120" w:after="120"/>
              <w:rPr>
                <w:rFonts w:ascii="Arial" w:hAnsi="Arial" w:cs="Arial"/>
                <w:b/>
                <w:sz w:val="20"/>
                <w:szCs w:val="20"/>
              </w:rPr>
            </w:pPr>
            <w:r>
              <w:rPr>
                <w:rFonts w:ascii="Arial" w:hAnsi="Arial" w:cs="Arial"/>
                <w:b/>
              </w:rPr>
              <w:t>2.5 Family Learning</w:t>
            </w:r>
          </w:p>
        </w:tc>
      </w:tr>
    </w:tbl>
    <w:p w:rsidR="008D4612" w:rsidRPr="00B23CB8" w:rsidRDefault="008D4612" w:rsidP="00B23CB8">
      <w:pPr>
        <w:tabs>
          <w:tab w:val="left" w:pos="3405"/>
        </w:tabs>
        <w:spacing w:after="0"/>
        <w:rPr>
          <w:rFonts w:ascii="Arial" w:hAnsi="Arial" w:cs="Arial"/>
          <w:b/>
          <w:sz w:val="20"/>
          <w:szCs w:val="20"/>
        </w:rPr>
      </w:pPr>
    </w:p>
    <w:sectPr w:rsidR="008D4612" w:rsidRPr="00B23CB8" w:rsidSect="006543C5">
      <w:headerReference w:type="even" r:id="rId17"/>
      <w:headerReference w:type="default" r:id="rId18"/>
      <w:headerReference w:type="first" r:id="rId1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722" w:rsidRDefault="00462722" w:rsidP="008F20BA">
      <w:pPr>
        <w:spacing w:after="0" w:line="240" w:lineRule="auto"/>
      </w:pPr>
      <w:r>
        <w:separator/>
      </w:r>
    </w:p>
  </w:endnote>
  <w:endnote w:type="continuationSeparator" w:id="0">
    <w:p w:rsidR="00462722" w:rsidRDefault="00462722"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722" w:rsidRDefault="00462722" w:rsidP="008F20BA">
      <w:pPr>
        <w:spacing w:after="0" w:line="240" w:lineRule="auto"/>
      </w:pPr>
      <w:r>
        <w:separator/>
      </w:r>
    </w:p>
  </w:footnote>
  <w:footnote w:type="continuationSeparator" w:id="0">
    <w:p w:rsidR="00462722" w:rsidRDefault="00462722"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32" w:rsidRDefault="00E05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5897" o:spid="_x0000_s4114" type="#_x0000_t136" style="position:absolute;margin-left:0;margin-top:0;width:536.55pt;height:201.2pt;rotation:315;z-index:-25164288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3C5" w:rsidRDefault="00654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32" w:rsidRDefault="00E05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5896" o:spid="_x0000_s4113" type="#_x0000_t136" style="position:absolute;margin-left:0;margin-top:0;width:536.55pt;height:201.2pt;rotation:315;z-index:-25164492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050"/>
    <w:multiLevelType w:val="hybridMultilevel"/>
    <w:tmpl w:val="EC38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B2F7B"/>
    <w:multiLevelType w:val="hybridMultilevel"/>
    <w:tmpl w:val="1C9A9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665C"/>
    <w:multiLevelType w:val="hybridMultilevel"/>
    <w:tmpl w:val="3ECC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E101D"/>
    <w:multiLevelType w:val="hybridMultilevel"/>
    <w:tmpl w:val="1044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A6380A"/>
    <w:multiLevelType w:val="hybridMultilevel"/>
    <w:tmpl w:val="835CE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610A1E"/>
    <w:multiLevelType w:val="hybridMultilevel"/>
    <w:tmpl w:val="F0CC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808AE"/>
    <w:multiLevelType w:val="hybridMultilevel"/>
    <w:tmpl w:val="3BB86B1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B79B4"/>
    <w:multiLevelType w:val="hybridMultilevel"/>
    <w:tmpl w:val="DA64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13"/>
  </w:num>
  <w:num w:numId="5">
    <w:abstractNumId w:val="9"/>
  </w:num>
  <w:num w:numId="6">
    <w:abstractNumId w:val="2"/>
  </w:num>
  <w:num w:numId="7">
    <w:abstractNumId w:val="1"/>
  </w:num>
  <w:num w:numId="8">
    <w:abstractNumId w:val="12"/>
  </w:num>
  <w:num w:numId="9">
    <w:abstractNumId w:val="11"/>
  </w:num>
  <w:num w:numId="10">
    <w:abstractNumId w:val="7"/>
  </w:num>
  <w:num w:numId="11">
    <w:abstractNumId w:val="8"/>
  </w:num>
  <w:num w:numId="12">
    <w:abstractNumId w:val="14"/>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15"/>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EF"/>
    <w:rsid w:val="00030569"/>
    <w:rsid w:val="00035033"/>
    <w:rsid w:val="00044B37"/>
    <w:rsid w:val="000D1DCE"/>
    <w:rsid w:val="00130787"/>
    <w:rsid w:val="00131832"/>
    <w:rsid w:val="00136894"/>
    <w:rsid w:val="001447C6"/>
    <w:rsid w:val="00167270"/>
    <w:rsid w:val="001E76DF"/>
    <w:rsid w:val="00203FC6"/>
    <w:rsid w:val="002666CB"/>
    <w:rsid w:val="00267130"/>
    <w:rsid w:val="00282029"/>
    <w:rsid w:val="00286F7E"/>
    <w:rsid w:val="002E40DF"/>
    <w:rsid w:val="002F3473"/>
    <w:rsid w:val="003647E8"/>
    <w:rsid w:val="0043059A"/>
    <w:rsid w:val="004459A4"/>
    <w:rsid w:val="00446E16"/>
    <w:rsid w:val="00462722"/>
    <w:rsid w:val="004742D9"/>
    <w:rsid w:val="00487B32"/>
    <w:rsid w:val="004A0CA0"/>
    <w:rsid w:val="004A5D98"/>
    <w:rsid w:val="005B37AD"/>
    <w:rsid w:val="00635EEF"/>
    <w:rsid w:val="006543C5"/>
    <w:rsid w:val="00696E73"/>
    <w:rsid w:val="006975D0"/>
    <w:rsid w:val="006B7E91"/>
    <w:rsid w:val="006D3F18"/>
    <w:rsid w:val="006F2623"/>
    <w:rsid w:val="006F38FA"/>
    <w:rsid w:val="007971F3"/>
    <w:rsid w:val="008672A8"/>
    <w:rsid w:val="00890B87"/>
    <w:rsid w:val="008D4612"/>
    <w:rsid w:val="008E6364"/>
    <w:rsid w:val="008F20BA"/>
    <w:rsid w:val="00901CB2"/>
    <w:rsid w:val="00980485"/>
    <w:rsid w:val="00991838"/>
    <w:rsid w:val="009F0C4F"/>
    <w:rsid w:val="00A03C68"/>
    <w:rsid w:val="00A05B62"/>
    <w:rsid w:val="00A05F54"/>
    <w:rsid w:val="00A060BB"/>
    <w:rsid w:val="00A142CB"/>
    <w:rsid w:val="00A47B95"/>
    <w:rsid w:val="00AD1EE7"/>
    <w:rsid w:val="00B23CB8"/>
    <w:rsid w:val="00B3338D"/>
    <w:rsid w:val="00B64FD7"/>
    <w:rsid w:val="00BB4779"/>
    <w:rsid w:val="00BF49D0"/>
    <w:rsid w:val="00C16EED"/>
    <w:rsid w:val="00C2773E"/>
    <w:rsid w:val="00C449D8"/>
    <w:rsid w:val="00C74610"/>
    <w:rsid w:val="00CA361B"/>
    <w:rsid w:val="00CF203B"/>
    <w:rsid w:val="00D4337B"/>
    <w:rsid w:val="00D65587"/>
    <w:rsid w:val="00DB6A8E"/>
    <w:rsid w:val="00DE76E7"/>
    <w:rsid w:val="00DE7BB6"/>
    <w:rsid w:val="00DF1472"/>
    <w:rsid w:val="00E05A2F"/>
    <w:rsid w:val="00EB5B5F"/>
    <w:rsid w:val="00EF1189"/>
    <w:rsid w:val="00F33D2D"/>
    <w:rsid w:val="00F43314"/>
    <w:rsid w:val="00FC76A1"/>
    <w:rsid w:val="00FD5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15"/>
    <o:shapelayout v:ext="edit">
      <o:idmap v:ext="edit" data="1"/>
    </o:shapelayout>
  </w:shapeDefaults>
  <w:decimalSymbol w:val="."/>
  <w:listSeparator w:val=","/>
  <w14:docId w14:val="63203D50"/>
  <w15:docId w15:val="{33B2E35A-A367-4975-81C5-D0E173FC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742D9"/>
    <w:rPr>
      <w:color w:val="0000FF" w:themeColor="hyperlink"/>
      <w:u w:val="single"/>
    </w:rPr>
  </w:style>
  <w:style w:type="character" w:styleId="FollowedHyperlink">
    <w:name w:val="FollowedHyperlink"/>
    <w:basedOn w:val="DefaultParagraphFont"/>
    <w:uiPriority w:val="99"/>
    <w:semiHidden/>
    <w:unhideWhenUsed/>
    <w:rsid w:val="00A05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ducation.gov.scot/improvement/Documents/Frameworks_SelfEvaluation/FRWK2_NIHeditHGIOS/FRWK2_HGIOS4.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scot/Publications/2016/01/83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mlink.dundeecity.gov.uk/WebRep/CeRDMSGetNodeContent/OTgetNode.php?node=a6969ea7679c6ca7a6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01/8314" TargetMode="External"/><Relationship Id="rId5" Type="http://schemas.openxmlformats.org/officeDocument/2006/relationships/webSettings" Target="webSettings.xml"/><Relationship Id="rId15" Type="http://schemas.openxmlformats.org/officeDocument/2006/relationships/hyperlink" Target="http://dmlink.dundeecity.gov.uk/WebRep/CeRDMSGetNodeContent/OTgetNode.php?node=a6969ea7679c6ca7a609" TargetMode="Externa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ducation.gov.scot/improvement/Documents/Frameworks_SelfEvaluation/FRWK2_NIHeditHGIOS/FRWK2_HGIOS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3597-DA90-42A6-8778-1AC8EA25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smcquillan1</cp:lastModifiedBy>
  <cp:revision>2</cp:revision>
  <cp:lastPrinted>2017-06-20T14:37:00Z</cp:lastPrinted>
  <dcterms:created xsi:type="dcterms:W3CDTF">2018-08-08T11:36:00Z</dcterms:created>
  <dcterms:modified xsi:type="dcterms:W3CDTF">2018-08-08T11:36:00Z</dcterms:modified>
</cp:coreProperties>
</file>